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30F35" w14:textId="482C3013"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C37952">
        <w:t>2</w:t>
      </w:r>
      <w:r w:rsidRPr="00CE0424">
        <w:t xml:space="preserve"> #</w:t>
      </w:r>
      <w:r w:rsidR="00C37952">
        <w:t>99</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D64924">
        <w:rPr>
          <w:sz w:val="32"/>
          <w:szCs w:val="32"/>
        </w:rPr>
        <w:t>708200</w:t>
      </w:r>
    </w:p>
    <w:p w14:paraId="092B48F6" w14:textId="36A81CEB" w:rsidR="00E90E49" w:rsidRPr="00CE0424" w:rsidRDefault="00C37952" w:rsidP="00311702">
      <w:pPr>
        <w:pStyle w:val="3GPPHeader"/>
      </w:pPr>
      <w:r w:rsidRPr="00C37952">
        <w:t>Berlin, Germany, 21</w:t>
      </w:r>
      <w:r w:rsidRPr="00C37952">
        <w:rPr>
          <w:vertAlign w:val="superscript"/>
        </w:rPr>
        <w:t>st</w:t>
      </w:r>
      <w:r w:rsidRPr="00C37952">
        <w:t xml:space="preserve"> – 25</w:t>
      </w:r>
      <w:r w:rsidRPr="00C37952">
        <w:rPr>
          <w:vertAlign w:val="superscript"/>
        </w:rPr>
        <w:t>th</w:t>
      </w:r>
      <w:r w:rsidRPr="00C37952">
        <w:t xml:space="preserve"> August 2017</w:t>
      </w:r>
    </w:p>
    <w:p w14:paraId="5C9ABDA3" w14:textId="77777777" w:rsidR="00E90E49" w:rsidRPr="00CE0424" w:rsidRDefault="00E90E49" w:rsidP="00357380">
      <w:pPr>
        <w:pStyle w:val="3GPPHeader"/>
      </w:pPr>
    </w:p>
    <w:p w14:paraId="3769FFDD" w14:textId="20CF9C49" w:rsidR="00E90E49" w:rsidRPr="00C37952" w:rsidRDefault="00E90E49" w:rsidP="00311702">
      <w:pPr>
        <w:pStyle w:val="3GPPHeader"/>
        <w:rPr>
          <w:sz w:val="22"/>
          <w:szCs w:val="22"/>
          <w:lang w:val="en-US"/>
        </w:rPr>
      </w:pPr>
      <w:r w:rsidRPr="00C37952">
        <w:rPr>
          <w:sz w:val="22"/>
          <w:szCs w:val="22"/>
          <w:lang w:val="en-US"/>
        </w:rPr>
        <w:t>Agenda Item:</w:t>
      </w:r>
      <w:r w:rsidRPr="00C37952">
        <w:rPr>
          <w:sz w:val="22"/>
          <w:szCs w:val="22"/>
          <w:lang w:val="en-US"/>
        </w:rPr>
        <w:tab/>
      </w:r>
      <w:r w:rsidR="00C37952" w:rsidRPr="00C617BB">
        <w:rPr>
          <w:sz w:val="22"/>
          <w:szCs w:val="22"/>
          <w:lang w:val="en-US"/>
        </w:rPr>
        <w:t>10.</w:t>
      </w:r>
      <w:r w:rsidR="00C617BB" w:rsidRPr="00C617BB">
        <w:rPr>
          <w:sz w:val="22"/>
          <w:szCs w:val="22"/>
          <w:lang w:val="en-US"/>
        </w:rPr>
        <w:t>3.1.12</w:t>
      </w:r>
    </w:p>
    <w:p w14:paraId="78899F78" w14:textId="180B3025" w:rsidR="00E90E49" w:rsidRPr="00C37952" w:rsidRDefault="003D3C45" w:rsidP="00F64C2B">
      <w:pPr>
        <w:pStyle w:val="3GPPHeader"/>
        <w:rPr>
          <w:sz w:val="22"/>
          <w:szCs w:val="22"/>
        </w:rPr>
      </w:pPr>
      <w:r>
        <w:rPr>
          <w:sz w:val="22"/>
          <w:szCs w:val="22"/>
        </w:rPr>
        <w:t>Source</w:t>
      </w:r>
      <w:r w:rsidRPr="00C37952">
        <w:rPr>
          <w:sz w:val="22"/>
          <w:szCs w:val="22"/>
        </w:rPr>
        <w:t>:</w:t>
      </w:r>
      <w:r w:rsidR="00E90E49" w:rsidRPr="00C37952">
        <w:rPr>
          <w:sz w:val="22"/>
          <w:szCs w:val="22"/>
        </w:rPr>
        <w:tab/>
      </w:r>
      <w:r w:rsidR="00F64C2B" w:rsidRPr="00C37952">
        <w:rPr>
          <w:sz w:val="22"/>
          <w:szCs w:val="22"/>
        </w:rPr>
        <w:t>Ericsson</w:t>
      </w:r>
    </w:p>
    <w:p w14:paraId="52B7A4CC" w14:textId="30C8C66C" w:rsidR="00E90E49" w:rsidRPr="00C37952" w:rsidRDefault="003D3C45" w:rsidP="00311702">
      <w:pPr>
        <w:pStyle w:val="3GPPHeader"/>
        <w:rPr>
          <w:sz w:val="22"/>
          <w:szCs w:val="22"/>
        </w:rPr>
      </w:pPr>
      <w:r w:rsidRPr="00C37952">
        <w:rPr>
          <w:sz w:val="22"/>
          <w:szCs w:val="22"/>
        </w:rPr>
        <w:t>Title:</w:t>
      </w:r>
      <w:r w:rsidR="00E90E49" w:rsidRPr="00C37952">
        <w:rPr>
          <w:sz w:val="22"/>
          <w:szCs w:val="22"/>
        </w:rPr>
        <w:tab/>
      </w:r>
      <w:r w:rsidR="00C37952" w:rsidRPr="00C37952">
        <w:rPr>
          <w:sz w:val="22"/>
          <w:szCs w:val="22"/>
        </w:rPr>
        <w:t>PHR Text proposal</w:t>
      </w:r>
    </w:p>
    <w:p w14:paraId="6A39F6A8" w14:textId="77777777" w:rsidR="00E90E49" w:rsidRPr="00CE0424" w:rsidRDefault="00E90E49" w:rsidP="00D546FF">
      <w:pPr>
        <w:pStyle w:val="3GPPHeader"/>
        <w:rPr>
          <w:sz w:val="22"/>
          <w:szCs w:val="22"/>
        </w:rPr>
      </w:pPr>
      <w:r w:rsidRPr="00C37952">
        <w:rPr>
          <w:sz w:val="22"/>
          <w:szCs w:val="22"/>
        </w:rPr>
        <w:t>Document for:</w:t>
      </w:r>
      <w:r w:rsidRPr="00C37952">
        <w:rPr>
          <w:sz w:val="22"/>
          <w:szCs w:val="22"/>
        </w:rPr>
        <w:tab/>
        <w:t>Discussion, Decision</w:t>
      </w:r>
    </w:p>
    <w:p w14:paraId="4CB86EFC" w14:textId="77777777" w:rsidR="00E90E49" w:rsidRPr="00CE0424" w:rsidRDefault="00E90E49" w:rsidP="00E90E49"/>
    <w:p w14:paraId="5A869F39" w14:textId="77777777" w:rsidR="00E90E49" w:rsidRPr="00CE0424" w:rsidRDefault="00E90E49" w:rsidP="00CE0424">
      <w:pPr>
        <w:pStyle w:val="Heading1"/>
      </w:pPr>
      <w:r w:rsidRPr="00CE0424">
        <w:t>Introduction</w:t>
      </w:r>
    </w:p>
    <w:p w14:paraId="79973A33" w14:textId="22ED870F" w:rsidR="00477768" w:rsidRDefault="008C3809" w:rsidP="00CE0424">
      <w:pPr>
        <w:pStyle w:val="BodyText"/>
      </w:pPr>
      <w:r>
        <w:t xml:space="preserve">The text proposal follows </w:t>
      </w:r>
      <w:r w:rsidR="00C37952">
        <w:t>[</w:t>
      </w:r>
      <w:r w:rsidR="00D64924">
        <w:t>1</w:t>
      </w:r>
      <w:r w:rsidR="00C37952">
        <w:t xml:space="preserve">] and </w:t>
      </w:r>
      <w:r>
        <w:t>the corresponding section in TS 36.321 with the following changes:</w:t>
      </w:r>
    </w:p>
    <w:p w14:paraId="08356A49" w14:textId="4D2D1CCD" w:rsidR="008C3809" w:rsidRDefault="008C3809" w:rsidP="008C3809">
      <w:pPr>
        <w:pStyle w:val="B1"/>
        <w:rPr>
          <w:rFonts w:cs="Arial"/>
        </w:rPr>
      </w:pPr>
      <w:r w:rsidRPr="008C3809">
        <w:rPr>
          <w:rFonts w:cs="Arial"/>
        </w:rPr>
        <w:t>-</w:t>
      </w:r>
      <w:r>
        <w:rPr>
          <w:rFonts w:cs="Arial"/>
        </w:rPr>
        <w:tab/>
      </w:r>
      <w:r w:rsidRPr="008C3809">
        <w:rPr>
          <w:rFonts w:cs="Arial"/>
        </w:rPr>
        <w:t>References to Frame structure 3 (i.e. LAA) have been removed</w:t>
      </w:r>
      <w:r>
        <w:rPr>
          <w:rFonts w:cs="Arial"/>
        </w:rPr>
        <w:t>.</w:t>
      </w:r>
    </w:p>
    <w:p w14:paraId="34FF9B37" w14:textId="1B597E21" w:rsidR="008C3809" w:rsidRDefault="008C3809" w:rsidP="00C617BB">
      <w:pPr>
        <w:pStyle w:val="B1"/>
        <w:rPr>
          <w:rFonts w:cs="Arial"/>
        </w:rPr>
      </w:pPr>
      <w:r>
        <w:rPr>
          <w:rFonts w:cs="Arial"/>
        </w:rPr>
        <w:t>-</w:t>
      </w:r>
      <w:r>
        <w:rPr>
          <w:rFonts w:cs="Arial"/>
        </w:rPr>
        <w:tab/>
        <w:t xml:space="preserve">References to other specifications have been updated, but they need to be revised once </w:t>
      </w:r>
      <w:r w:rsidR="00C617BB">
        <w:rPr>
          <w:rFonts w:cs="Arial"/>
        </w:rPr>
        <w:t>the exact subclauses are known.</w:t>
      </w:r>
    </w:p>
    <w:p w14:paraId="53487521" w14:textId="73B49A65" w:rsidR="00D64924" w:rsidRPr="008C3809" w:rsidRDefault="00D64924" w:rsidP="00D64924">
      <w:r>
        <w:t>The text proposal does not include corresponding MAC CEs as RAN2 should first establish which (or both) of the extended PHR formats to support.</w:t>
      </w:r>
    </w:p>
    <w:p w14:paraId="574BAF96" w14:textId="6D21A3DB" w:rsidR="006E062C" w:rsidRPr="00CE0424" w:rsidRDefault="006E062C" w:rsidP="00CE0424">
      <w:pPr>
        <w:pStyle w:val="Heading1"/>
      </w:pPr>
      <w:bookmarkStart w:id="1" w:name="_Ref189046994"/>
      <w:r w:rsidRPr="00CE0424">
        <w:t>Text Proposal</w:t>
      </w:r>
      <w:bookmarkEnd w:id="1"/>
      <w:r w:rsidR="00C617BB">
        <w:t xml:space="preserve"> for TS 38.321</w:t>
      </w:r>
    </w:p>
    <w:p w14:paraId="31769482" w14:textId="77777777" w:rsidR="002B312C" w:rsidRDefault="002B312C" w:rsidP="002B312C">
      <w:pPr>
        <w:pStyle w:val="Heading3"/>
        <w:numPr>
          <w:ilvl w:val="0"/>
          <w:numId w:val="0"/>
        </w:numPr>
        <w:ind w:left="720" w:hanging="720"/>
        <w:rPr>
          <w:lang w:eastAsia="ko-KR"/>
        </w:rPr>
      </w:pPr>
      <w:bookmarkStart w:id="2" w:name="_Toc489016254"/>
      <w:r w:rsidRPr="005C2C66">
        <w:rPr>
          <w:lang w:eastAsia="ko-KR"/>
        </w:rPr>
        <w:t>5.4.</w:t>
      </w:r>
      <w:r>
        <w:rPr>
          <w:rFonts w:hint="eastAsia"/>
          <w:lang w:eastAsia="ko-KR"/>
        </w:rPr>
        <w:t>6</w:t>
      </w:r>
      <w:r w:rsidRPr="005C2C66">
        <w:rPr>
          <w:lang w:eastAsia="ko-KR"/>
        </w:rPr>
        <w:tab/>
        <w:t>Power Headroom Reporting</w:t>
      </w:r>
      <w:bookmarkEnd w:id="2"/>
    </w:p>
    <w:p w14:paraId="2D2C1159" w14:textId="77777777" w:rsidR="002B312C" w:rsidRPr="00D64924" w:rsidRDefault="002B312C" w:rsidP="002B312C">
      <w:pPr>
        <w:rPr>
          <w:ins w:id="3" w:author="Author"/>
          <w:rFonts w:ascii="Times New Roman" w:hAnsi="Times New Roman"/>
          <w:noProof/>
        </w:rPr>
      </w:pPr>
      <w:ins w:id="4" w:author="Author">
        <w:r w:rsidRPr="00D64924">
          <w:rPr>
            <w:rFonts w:ascii="Times New Roman" w:hAnsi="Times New Roman"/>
            <w:noProof/>
          </w:rPr>
          <w:t xml:space="preserve">The Power Headroom reporting procedure is used to provide the serving gNB with </w:t>
        </w:r>
        <w:smartTag w:uri="urn:schemas-microsoft-com:office:smarttags" w:element="PersonName">
          <w:r w:rsidRPr="00D64924">
            <w:rPr>
              <w:rFonts w:ascii="Times New Roman" w:hAnsi="Times New Roman"/>
              <w:noProof/>
            </w:rPr>
            <w:t>info</w:t>
          </w:r>
        </w:smartTag>
        <w:r w:rsidRPr="00D64924">
          <w:rPr>
            <w:rFonts w:ascii="Times New Roman" w:hAnsi="Times New Roman"/>
            <w:noProof/>
          </w:rPr>
          <w:t>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 transmission on SpCell and PUCCH SCell.</w:t>
        </w:r>
      </w:ins>
    </w:p>
    <w:p w14:paraId="0EA2602C" w14:textId="4E3D4AA9" w:rsidR="002B312C" w:rsidRPr="00D64924" w:rsidRDefault="002B312C" w:rsidP="002B312C">
      <w:pPr>
        <w:rPr>
          <w:ins w:id="5" w:author="Author"/>
          <w:rFonts w:ascii="Times New Roman" w:hAnsi="Times New Roman"/>
          <w:noProof/>
        </w:rPr>
      </w:pPr>
      <w:ins w:id="6" w:author="Author">
        <w:r w:rsidRPr="00D64924">
          <w:rPr>
            <w:rFonts w:ascii="Times New Roman" w:hAnsi="Times New Roman"/>
            <w:noProof/>
          </w:rPr>
          <w:t xml:space="preserve">The reporting period, delay and mapping of Power Headroom are defined in </w:t>
        </w:r>
        <w:r w:rsidRPr="00D64924">
          <w:rPr>
            <w:rFonts w:ascii="Times New Roman" w:hAnsi="Times New Roman"/>
            <w:noProof/>
            <w:highlight w:val="yellow"/>
          </w:rPr>
          <w:t xml:space="preserve">subclause 9.1.8 of </w:t>
        </w:r>
        <w:r w:rsidR="00481AED" w:rsidRPr="00D64924">
          <w:rPr>
            <w:rFonts w:ascii="Times New Roman" w:hAnsi="Times New Roman"/>
            <w:noProof/>
            <w:highlight w:val="yellow"/>
          </w:rPr>
          <w:t xml:space="preserve">TS 38.133 </w:t>
        </w:r>
        <w:r w:rsidRPr="00D64924">
          <w:rPr>
            <w:rFonts w:ascii="Times New Roman" w:hAnsi="Times New Roman"/>
            <w:noProof/>
            <w:highlight w:val="yellow"/>
          </w:rPr>
          <w:t>[</w:t>
        </w:r>
        <w:r w:rsidR="00481AED" w:rsidRPr="00D64924">
          <w:rPr>
            <w:rFonts w:ascii="Times New Roman" w:hAnsi="Times New Roman"/>
            <w:noProof/>
            <w:highlight w:val="yellow"/>
          </w:rPr>
          <w:t>xx</w:t>
        </w:r>
        <w:r w:rsidRPr="00D64924">
          <w:rPr>
            <w:rFonts w:ascii="Times New Roman" w:hAnsi="Times New Roman"/>
            <w:noProof/>
            <w:highlight w:val="yellow"/>
          </w:rPr>
          <w:t>].</w:t>
        </w:r>
        <w:r w:rsidRPr="00D64924">
          <w:rPr>
            <w:rFonts w:ascii="Times New Roman" w:hAnsi="Times New Roman"/>
            <w:noProof/>
          </w:rPr>
          <w:t xml:space="preserve"> RRC controls Power Headroom reporting by configuring the two timers </w:t>
        </w:r>
        <w:r w:rsidRPr="00D64924">
          <w:rPr>
            <w:rFonts w:ascii="Times New Roman" w:hAnsi="Times New Roman"/>
            <w:i/>
            <w:noProof/>
          </w:rPr>
          <w:t xml:space="preserve">periodicPHR-Timer </w:t>
        </w:r>
        <w:r w:rsidRPr="00D64924">
          <w:rPr>
            <w:rFonts w:ascii="Times New Roman" w:hAnsi="Times New Roman"/>
            <w:noProof/>
          </w:rPr>
          <w:t>and</w:t>
        </w:r>
        <w:r w:rsidRPr="00D64924">
          <w:rPr>
            <w:rFonts w:ascii="Times New Roman" w:hAnsi="Times New Roman"/>
            <w:i/>
            <w:noProof/>
          </w:rPr>
          <w:t xml:space="preserve"> prohibitPHR-Timer</w:t>
        </w:r>
        <w:r w:rsidRPr="00D64924">
          <w:rPr>
            <w:rFonts w:ascii="Times New Roman" w:hAnsi="Times New Roman"/>
            <w:noProof/>
          </w:rPr>
          <w:t xml:space="preserve">, and by signalling </w:t>
        </w:r>
        <w:r w:rsidRPr="00D64924">
          <w:rPr>
            <w:rFonts w:ascii="Times New Roman" w:hAnsi="Times New Roman"/>
            <w:i/>
          </w:rPr>
          <w:t>dl-PathlossChange</w:t>
        </w:r>
        <w:r w:rsidRPr="00D64924">
          <w:rPr>
            <w:rFonts w:ascii="Times New Roman" w:hAnsi="Times New Roman"/>
            <w:noProof/>
          </w:rPr>
          <w:t xml:space="preserve"> which sets the change in measured downlink pathloss and the required power backoff due to power management (as allowed by P-MPR</w:t>
        </w:r>
        <w:r w:rsidRPr="00D64924">
          <w:rPr>
            <w:rFonts w:ascii="Times New Roman" w:hAnsi="Times New Roman"/>
            <w:noProof/>
            <w:vertAlign w:val="subscript"/>
          </w:rPr>
          <w:t>c</w:t>
        </w:r>
        <w:r w:rsidRPr="00D64924">
          <w:rPr>
            <w:rFonts w:ascii="Times New Roman" w:hAnsi="Times New Roman"/>
            <w:noProof/>
          </w:rPr>
          <w:t xml:space="preserve"> </w:t>
        </w:r>
        <w:r w:rsidR="00481AED" w:rsidRPr="00D64924">
          <w:rPr>
            <w:rFonts w:ascii="Times New Roman" w:hAnsi="Times New Roman"/>
            <w:noProof/>
            <w:highlight w:val="yellow"/>
          </w:rPr>
          <w:t>TS 38.101</w:t>
        </w:r>
        <w:r w:rsidR="00481AED" w:rsidRPr="00D64924">
          <w:rPr>
            <w:rFonts w:ascii="Times New Roman" w:hAnsi="Times New Roman"/>
            <w:noProof/>
          </w:rPr>
          <w:t xml:space="preserve"> </w:t>
        </w:r>
        <w:r w:rsidRPr="00D64924">
          <w:rPr>
            <w:rFonts w:ascii="Times New Roman" w:hAnsi="Times New Roman"/>
            <w:noProof/>
            <w:highlight w:val="yellow"/>
          </w:rPr>
          <w:t>[</w:t>
        </w:r>
        <w:r w:rsidR="00481AED" w:rsidRPr="00D64924">
          <w:rPr>
            <w:rFonts w:ascii="Times New Roman" w:hAnsi="Times New Roman"/>
            <w:noProof/>
            <w:highlight w:val="yellow"/>
          </w:rPr>
          <w:t>xx</w:t>
        </w:r>
        <w:r w:rsidRPr="00D64924">
          <w:rPr>
            <w:rFonts w:ascii="Times New Roman" w:hAnsi="Times New Roman"/>
            <w:noProof/>
            <w:highlight w:val="yellow"/>
          </w:rPr>
          <w:t>]</w:t>
        </w:r>
        <w:r w:rsidRPr="00D64924">
          <w:rPr>
            <w:rFonts w:ascii="Times New Roman" w:hAnsi="Times New Roman"/>
            <w:noProof/>
          </w:rPr>
          <w:t xml:space="preserve">) to trigger a PHR </w:t>
        </w:r>
        <w:r w:rsidR="00481AED" w:rsidRPr="00D64924">
          <w:rPr>
            <w:rFonts w:ascii="Times New Roman" w:hAnsi="Times New Roman"/>
            <w:noProof/>
            <w:highlight w:val="yellow"/>
          </w:rPr>
          <w:t>TS 38.331 [5</w:t>
        </w:r>
        <w:r w:rsidRPr="00D64924">
          <w:rPr>
            <w:rFonts w:ascii="Times New Roman" w:hAnsi="Times New Roman"/>
            <w:noProof/>
            <w:highlight w:val="yellow"/>
          </w:rPr>
          <w:t>]</w:t>
        </w:r>
        <w:r w:rsidRPr="00D64924">
          <w:rPr>
            <w:rFonts w:ascii="Times New Roman" w:hAnsi="Times New Roman"/>
            <w:noProof/>
          </w:rPr>
          <w:t>.</w:t>
        </w:r>
      </w:ins>
    </w:p>
    <w:p w14:paraId="06502D7D" w14:textId="77777777" w:rsidR="002B312C" w:rsidRPr="00D64924" w:rsidRDefault="002B312C" w:rsidP="008C3809">
      <w:pPr>
        <w:pStyle w:val="EditorsNote"/>
        <w:rPr>
          <w:ins w:id="7" w:author="Author"/>
          <w:rFonts w:ascii="Times New Roman" w:hAnsi="Times New Roman"/>
        </w:rPr>
      </w:pPr>
      <w:ins w:id="8" w:author="Author">
        <w:r w:rsidRPr="00D64924">
          <w:rPr>
            <w:rFonts w:ascii="Times New Roman" w:hAnsi="Times New Roman"/>
          </w:rPr>
          <w:t>Editor's note: This part may be revised as more details are settled in RAN1.</w:t>
        </w:r>
      </w:ins>
    </w:p>
    <w:p w14:paraId="4CEDBC0C" w14:textId="77777777" w:rsidR="002B312C" w:rsidRPr="00D64924" w:rsidRDefault="002B312C" w:rsidP="002B312C">
      <w:pPr>
        <w:rPr>
          <w:ins w:id="9" w:author="Author"/>
          <w:rFonts w:ascii="Times New Roman" w:hAnsi="Times New Roman"/>
          <w:noProof/>
        </w:rPr>
      </w:pPr>
      <w:ins w:id="10" w:author="Author">
        <w:r w:rsidRPr="00D64924">
          <w:rPr>
            <w:rFonts w:ascii="Times New Roman" w:hAnsi="Times New Roman"/>
            <w:noProof/>
          </w:rPr>
          <w:t>A Power Headroom Report (PHR) shall be triggered if any of the following events occur:</w:t>
        </w:r>
      </w:ins>
    </w:p>
    <w:p w14:paraId="5753F592" w14:textId="77777777" w:rsidR="002B312C" w:rsidRPr="00D64924" w:rsidRDefault="002B312C" w:rsidP="002B312C">
      <w:pPr>
        <w:pStyle w:val="B1"/>
        <w:rPr>
          <w:ins w:id="11" w:author="Author"/>
          <w:rFonts w:ascii="Times New Roman" w:hAnsi="Times New Roman"/>
        </w:rPr>
      </w:pPr>
      <w:ins w:id="12" w:author="Author">
        <w:r w:rsidRPr="00D64924">
          <w:rPr>
            <w:rFonts w:ascii="Times New Roman" w:hAnsi="Times New Roman"/>
          </w:rPr>
          <w:t>-</w:t>
        </w:r>
        <w:r w:rsidRPr="00D64924">
          <w:rPr>
            <w:rFonts w:ascii="Times New Roman" w:hAnsi="Times New Roman"/>
          </w:rPr>
          <w:tab/>
        </w:r>
        <w:r w:rsidRPr="00D64924">
          <w:rPr>
            <w:rFonts w:ascii="Times New Roman" w:hAnsi="Times New Roman"/>
            <w:i/>
          </w:rPr>
          <w:t>prohibitPHR-Timer</w:t>
        </w:r>
        <w:r w:rsidRPr="00D64924">
          <w:rPr>
            <w:rFonts w:ascii="Times New Roman" w:hAnsi="Times New Roman"/>
          </w:rPr>
          <w:t xml:space="preserve"> expires or has expired and the path loss has changed more than </w:t>
        </w:r>
        <w:r w:rsidRPr="00D64924">
          <w:rPr>
            <w:rFonts w:ascii="Times New Roman" w:hAnsi="Times New Roman"/>
            <w:i/>
          </w:rPr>
          <w:t>dl-PathlossChange</w:t>
        </w:r>
        <w:r w:rsidRPr="00D64924">
          <w:rPr>
            <w:rFonts w:ascii="Times New Roman" w:hAnsi="Times New Roman"/>
          </w:rPr>
          <w:t xml:space="preserve"> dB for at least one activated Serving Cell of any MAC entity which is used as a pathloss reference since the last transmission of a PHR in this MAC entity when the MAC entity has UL resources for new transmission;</w:t>
        </w:r>
      </w:ins>
    </w:p>
    <w:p w14:paraId="4B00BA61" w14:textId="77777777" w:rsidR="002B312C" w:rsidRPr="00D64924" w:rsidRDefault="002B312C" w:rsidP="002B312C">
      <w:pPr>
        <w:pStyle w:val="B1"/>
        <w:rPr>
          <w:ins w:id="13" w:author="Author"/>
          <w:rFonts w:ascii="Times New Roman" w:hAnsi="Times New Roman"/>
        </w:rPr>
      </w:pPr>
      <w:ins w:id="14" w:author="Author">
        <w:r w:rsidRPr="00D64924">
          <w:rPr>
            <w:rFonts w:ascii="Times New Roman" w:hAnsi="Times New Roman"/>
          </w:rPr>
          <w:t>-</w:t>
        </w:r>
        <w:r w:rsidRPr="00D64924">
          <w:rPr>
            <w:rFonts w:ascii="Times New Roman" w:hAnsi="Times New Roman"/>
          </w:rPr>
          <w:tab/>
        </w:r>
        <w:r w:rsidRPr="00D64924">
          <w:rPr>
            <w:rFonts w:ascii="Times New Roman" w:hAnsi="Times New Roman"/>
            <w:i/>
          </w:rPr>
          <w:t>periodicPHR-Timer</w:t>
        </w:r>
        <w:r w:rsidRPr="00D64924">
          <w:rPr>
            <w:rFonts w:ascii="Times New Roman" w:hAnsi="Times New Roman"/>
          </w:rPr>
          <w:t xml:space="preserve"> expires;</w:t>
        </w:r>
      </w:ins>
    </w:p>
    <w:p w14:paraId="75FAFAFE" w14:textId="7195B23C" w:rsidR="002B312C" w:rsidRPr="00D64924" w:rsidRDefault="002B312C" w:rsidP="00B94C3D">
      <w:pPr>
        <w:pStyle w:val="B1"/>
        <w:rPr>
          <w:ins w:id="15" w:author="Author"/>
          <w:rFonts w:ascii="Times New Roman" w:hAnsi="Times New Roman"/>
        </w:rPr>
      </w:pPr>
      <w:ins w:id="16" w:author="Author">
        <w:r w:rsidRPr="00D64924">
          <w:rPr>
            <w:rFonts w:ascii="Times New Roman" w:hAnsi="Times New Roman"/>
          </w:rPr>
          <w:t>-</w:t>
        </w:r>
        <w:r w:rsidRPr="00D64924">
          <w:rPr>
            <w:rFonts w:ascii="Times New Roman" w:hAnsi="Times New Roman"/>
          </w:rPr>
          <w:tab/>
          <w:t xml:space="preserve">upon configuration or reconfiguration of the power headroom reporting functionality by upper layers </w:t>
        </w:r>
        <w:r w:rsidR="00481AED" w:rsidRPr="00D64924">
          <w:rPr>
            <w:rFonts w:ascii="Times New Roman" w:hAnsi="Times New Roman"/>
            <w:highlight w:val="yellow"/>
          </w:rPr>
          <w:t xml:space="preserve">TS 36.331 </w:t>
        </w:r>
        <w:r w:rsidRPr="00D64924">
          <w:rPr>
            <w:rFonts w:ascii="Times New Roman" w:hAnsi="Times New Roman"/>
            <w:highlight w:val="yellow"/>
          </w:rPr>
          <w:t>[</w:t>
        </w:r>
        <w:r w:rsidR="00481AED" w:rsidRPr="00D64924">
          <w:rPr>
            <w:rFonts w:ascii="Times New Roman" w:hAnsi="Times New Roman"/>
            <w:highlight w:val="yellow"/>
          </w:rPr>
          <w:t>5</w:t>
        </w:r>
        <w:r w:rsidRPr="00D64924">
          <w:rPr>
            <w:rFonts w:ascii="Times New Roman" w:hAnsi="Times New Roman"/>
            <w:highlight w:val="yellow"/>
          </w:rPr>
          <w:t>]</w:t>
        </w:r>
        <w:r w:rsidRPr="00D64924">
          <w:rPr>
            <w:rFonts w:ascii="Times New Roman" w:hAnsi="Times New Roman"/>
          </w:rPr>
          <w:t>, which is not used to disable the function;</w:t>
        </w:r>
      </w:ins>
    </w:p>
    <w:p w14:paraId="387BE7B9" w14:textId="77777777" w:rsidR="002B312C" w:rsidRPr="00D64924" w:rsidRDefault="002B312C" w:rsidP="00B94C3D">
      <w:pPr>
        <w:pStyle w:val="B1"/>
        <w:rPr>
          <w:ins w:id="17" w:author="Author"/>
          <w:rFonts w:ascii="Times New Roman" w:hAnsi="Times New Roman"/>
        </w:rPr>
      </w:pPr>
      <w:ins w:id="18" w:author="Author">
        <w:r w:rsidRPr="00D64924">
          <w:rPr>
            <w:rFonts w:ascii="Times New Roman" w:hAnsi="Times New Roman"/>
          </w:rPr>
          <w:t>-</w:t>
        </w:r>
        <w:r w:rsidRPr="00D64924">
          <w:rPr>
            <w:rFonts w:ascii="Times New Roman" w:hAnsi="Times New Roman"/>
          </w:rPr>
          <w:tab/>
          <w:t>activation of an SCell of any MAC entity with configured uplink</w:t>
        </w:r>
        <w:r w:rsidRPr="00D64924">
          <w:rPr>
            <w:rFonts w:ascii="Times New Roman" w:hAnsi="Times New Roman"/>
            <w:lang w:eastAsia="zh-TW"/>
          </w:rPr>
          <w:t>;</w:t>
        </w:r>
      </w:ins>
    </w:p>
    <w:p w14:paraId="04756B05" w14:textId="77777777" w:rsidR="002B312C" w:rsidRPr="00D64924" w:rsidRDefault="002B312C" w:rsidP="00B94C3D">
      <w:pPr>
        <w:pStyle w:val="B1"/>
        <w:rPr>
          <w:ins w:id="19" w:author="Author"/>
          <w:rFonts w:ascii="Times New Roman" w:hAnsi="Times New Roman"/>
        </w:rPr>
      </w:pPr>
      <w:ins w:id="20" w:author="Author">
        <w:r w:rsidRPr="00D64924">
          <w:rPr>
            <w:rFonts w:ascii="Times New Roman" w:hAnsi="Times New Roman"/>
          </w:rPr>
          <w:t>-</w:t>
        </w:r>
        <w:r w:rsidRPr="00D64924">
          <w:rPr>
            <w:rFonts w:ascii="Times New Roman" w:hAnsi="Times New Roman"/>
          </w:rPr>
          <w:tab/>
          <w:t>addition of the PSCell</w:t>
        </w:r>
        <w:r w:rsidRPr="00D64924">
          <w:rPr>
            <w:rFonts w:ascii="Times New Roman" w:hAnsi="Times New Roman"/>
            <w:lang w:eastAsia="zh-TW"/>
          </w:rPr>
          <w:t>;</w:t>
        </w:r>
      </w:ins>
    </w:p>
    <w:p w14:paraId="279744E2" w14:textId="13CE9022" w:rsidR="002B312C" w:rsidRPr="00D64924" w:rsidRDefault="002B312C" w:rsidP="00B94C3D">
      <w:pPr>
        <w:pStyle w:val="B1"/>
        <w:rPr>
          <w:ins w:id="21" w:author="Author"/>
          <w:rFonts w:ascii="Times New Roman" w:hAnsi="Times New Roman"/>
        </w:rPr>
      </w:pPr>
      <w:ins w:id="22" w:author="Author">
        <w:r w:rsidRPr="00D64924">
          <w:rPr>
            <w:rFonts w:ascii="Times New Roman" w:hAnsi="Times New Roman"/>
            <w:i/>
          </w:rPr>
          <w:t>-</w:t>
        </w:r>
        <w:r w:rsidRPr="00D64924">
          <w:rPr>
            <w:rFonts w:ascii="Times New Roman" w:hAnsi="Times New Roman"/>
            <w:i/>
          </w:rPr>
          <w:tab/>
          <w:t>prohibitPHR-Timer</w:t>
        </w:r>
        <w:r w:rsidRPr="00D64924">
          <w:rPr>
            <w:rFonts w:ascii="Times New Roman" w:hAnsi="Times New Roman"/>
          </w:rPr>
          <w:t xml:space="preserve"> expires or has expired, when the MAC entity has UL resources for new transmission, and the following is true for any of the activated Serving Cells of any MAC entity with configured uplink: </w:t>
        </w:r>
      </w:ins>
    </w:p>
    <w:p w14:paraId="713A5011" w14:textId="5990E2FE" w:rsidR="002B312C" w:rsidRPr="00D64924" w:rsidRDefault="002B312C" w:rsidP="00481AED">
      <w:pPr>
        <w:pStyle w:val="B2"/>
        <w:rPr>
          <w:ins w:id="23" w:author="Author"/>
          <w:rFonts w:ascii="Times New Roman" w:hAnsi="Times New Roman"/>
        </w:rPr>
      </w:pPr>
      <w:ins w:id="24" w:author="Author">
        <w:r w:rsidRPr="00D64924">
          <w:rPr>
            <w:rFonts w:ascii="Times New Roman" w:hAnsi="Times New Roman"/>
          </w:rPr>
          <w:lastRenderedPageBreak/>
          <w:t>-</w:t>
        </w:r>
        <w:r w:rsidRPr="00D64924">
          <w:rPr>
            <w:rFonts w:ascii="Times New Roman" w:hAnsi="Times New Roman"/>
          </w:rPr>
          <w:tab/>
          <w:t>there are UL resources allocated for transmission or there is a PUCCH transmission on this cell, and the required power backoff due to power management (as allowed by P-MPR</w:t>
        </w:r>
        <w:r w:rsidRPr="00D64924">
          <w:rPr>
            <w:rFonts w:ascii="Times New Roman" w:hAnsi="Times New Roman"/>
            <w:vertAlign w:val="subscript"/>
          </w:rPr>
          <w:t>c</w:t>
        </w:r>
        <w:r w:rsidRPr="00D64924">
          <w:rPr>
            <w:rFonts w:ascii="Times New Roman" w:hAnsi="Times New Roman"/>
          </w:rPr>
          <w:t xml:space="preserve"> </w:t>
        </w:r>
        <w:r w:rsidR="00481AED" w:rsidRPr="00D64924">
          <w:rPr>
            <w:rFonts w:ascii="Times New Roman" w:hAnsi="Times New Roman"/>
            <w:highlight w:val="yellow"/>
          </w:rPr>
          <w:t xml:space="preserve">TS 38.101 </w:t>
        </w:r>
        <w:r w:rsidRPr="00D64924">
          <w:rPr>
            <w:rFonts w:ascii="Times New Roman" w:hAnsi="Times New Roman"/>
            <w:highlight w:val="yellow"/>
          </w:rPr>
          <w:t>[</w:t>
        </w:r>
        <w:r w:rsidR="00481AED" w:rsidRPr="00D64924">
          <w:rPr>
            <w:rFonts w:ascii="Times New Roman" w:hAnsi="Times New Roman"/>
            <w:highlight w:val="yellow"/>
          </w:rPr>
          <w:t>xx</w:t>
        </w:r>
        <w:r w:rsidRPr="00D64924">
          <w:rPr>
            <w:rFonts w:ascii="Times New Roman" w:hAnsi="Times New Roman"/>
            <w:highlight w:val="yellow"/>
          </w:rPr>
          <w:t>]</w:t>
        </w:r>
        <w:r w:rsidRPr="00D64924">
          <w:rPr>
            <w:rFonts w:ascii="Times New Roman" w:hAnsi="Times New Roman"/>
          </w:rPr>
          <w:t xml:space="preserve">) for this cell has changed more than </w:t>
        </w:r>
        <w:r w:rsidRPr="00D64924">
          <w:rPr>
            <w:rFonts w:ascii="Times New Roman" w:hAnsi="Times New Roman"/>
            <w:i/>
          </w:rPr>
          <w:t>dl-PathlossChange</w:t>
        </w:r>
        <w:r w:rsidRPr="00D64924">
          <w:rPr>
            <w:rFonts w:ascii="Times New Roman" w:hAnsi="Times New Roman"/>
          </w:rPr>
          <w:t xml:space="preserve"> dB since the last transmission of a PHR when the MAC entity had UL resources allocated for transmission or PUCCH transmission on this cell.</w:t>
        </w:r>
      </w:ins>
    </w:p>
    <w:p w14:paraId="651E7E54" w14:textId="77777777" w:rsidR="002B312C" w:rsidRPr="00D64924" w:rsidRDefault="002B312C" w:rsidP="002B312C">
      <w:pPr>
        <w:pStyle w:val="NO"/>
        <w:rPr>
          <w:ins w:id="25" w:author="Author"/>
          <w:noProof/>
        </w:rPr>
      </w:pPr>
      <w:ins w:id="26" w:author="Author">
        <w:r w:rsidRPr="00D64924">
          <w:rPr>
            <w:noProof/>
          </w:rPr>
          <w:t>NOTE:</w:t>
        </w:r>
        <w:r w:rsidRPr="00D64924">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D64924">
          <w:rPr>
            <w:noProof/>
            <w:vertAlign w:val="subscript"/>
          </w:rPr>
          <w:t>CMAX,c</w:t>
        </w:r>
        <w:r w:rsidRPr="00D64924">
          <w:rPr>
            <w:noProof/>
          </w:rPr>
          <w:t>/PH when a PHR is triggered by other triggering conditions.</w:t>
        </w:r>
      </w:ins>
    </w:p>
    <w:p w14:paraId="5DE15AEB" w14:textId="66A872DD" w:rsidR="002B312C" w:rsidRPr="00D64924" w:rsidRDefault="002B312C" w:rsidP="008C3809">
      <w:pPr>
        <w:pStyle w:val="EditorsNote"/>
        <w:rPr>
          <w:ins w:id="27" w:author="Author"/>
          <w:rFonts w:ascii="Times New Roman" w:hAnsi="Times New Roman"/>
        </w:rPr>
      </w:pPr>
      <w:ins w:id="28" w:author="Author">
        <w:r w:rsidRPr="00D64924">
          <w:rPr>
            <w:rFonts w:ascii="Times New Roman" w:hAnsi="Times New Roman"/>
          </w:rPr>
          <w:t xml:space="preserve">Editor's note: </w:t>
        </w:r>
        <w:r w:rsidR="008C3809" w:rsidRPr="00D64924">
          <w:rPr>
            <w:rFonts w:ascii="Times New Roman" w:hAnsi="Times New Roman"/>
          </w:rPr>
          <w:t xml:space="preserve">RAN2 </w:t>
        </w:r>
        <w:r w:rsidRPr="00D64924">
          <w:rPr>
            <w:rFonts w:ascii="Times New Roman" w:hAnsi="Times New Roman"/>
          </w:rPr>
          <w:t>needs to decide if the above triggers include the occurrence of a handover of a change of SCG</w:t>
        </w:r>
        <w:r w:rsidR="008C3809" w:rsidRPr="00D64924">
          <w:rPr>
            <w:rFonts w:ascii="Times New Roman" w:hAnsi="Times New Roman"/>
          </w:rPr>
          <w:t xml:space="preserve"> and if so, consider clarify this</w:t>
        </w:r>
        <w:r w:rsidRPr="00D64924">
          <w:rPr>
            <w:rFonts w:ascii="Times New Roman" w:hAnsi="Times New Roman"/>
          </w:rPr>
          <w:t>.</w:t>
        </w:r>
      </w:ins>
    </w:p>
    <w:p w14:paraId="7F744A64" w14:textId="2D6CE8E5" w:rsidR="00481AED" w:rsidRPr="00D64924" w:rsidRDefault="00481AED" w:rsidP="008C3809">
      <w:pPr>
        <w:pStyle w:val="EditorsNote"/>
        <w:rPr>
          <w:ins w:id="29" w:author="Author"/>
          <w:rFonts w:ascii="Times New Roman" w:hAnsi="Times New Roman"/>
        </w:rPr>
      </w:pPr>
      <w:ins w:id="30" w:author="Author">
        <w:r w:rsidRPr="00D64924">
          <w:rPr>
            <w:rFonts w:ascii="Times New Roman" w:hAnsi="Times New Roman"/>
          </w:rPr>
          <w:t xml:space="preserve">Editor's note: The text below includes both </w:t>
        </w:r>
        <w:r w:rsidRPr="00D64924">
          <w:rPr>
            <w:rFonts w:ascii="Times New Roman" w:hAnsi="Times New Roman"/>
            <w:i/>
          </w:rPr>
          <w:t>extendedPHR</w:t>
        </w:r>
        <w:r w:rsidRPr="00D64924">
          <w:rPr>
            <w:rFonts w:ascii="Times New Roman" w:hAnsi="Times New Roman"/>
          </w:rPr>
          <w:t xml:space="preserve"> and </w:t>
        </w:r>
        <w:r w:rsidRPr="00D64924">
          <w:rPr>
            <w:rFonts w:ascii="Times New Roman" w:hAnsi="Times New Roman"/>
            <w:i/>
          </w:rPr>
          <w:t>extendedPHR2</w:t>
        </w:r>
        <w:r w:rsidRPr="00D64924">
          <w:rPr>
            <w:rFonts w:ascii="Times New Roman" w:hAnsi="Times New Roman"/>
          </w:rPr>
          <w:t xml:space="preserve"> formats. RAN2 has not yet decided whether to support both or not.</w:t>
        </w:r>
      </w:ins>
    </w:p>
    <w:p w14:paraId="2969D39F" w14:textId="4F54B43D" w:rsidR="002B312C" w:rsidRPr="00D64924" w:rsidRDefault="002B312C" w:rsidP="002B312C">
      <w:pPr>
        <w:rPr>
          <w:ins w:id="31" w:author="Author"/>
          <w:rFonts w:ascii="Times New Roman" w:hAnsi="Times New Roman"/>
          <w:noProof/>
        </w:rPr>
      </w:pPr>
      <w:ins w:id="32" w:author="Author">
        <w:r w:rsidRPr="00D64924">
          <w:rPr>
            <w:rFonts w:ascii="Times New Roman" w:hAnsi="Times New Roman"/>
            <w:noProof/>
          </w:rPr>
          <w:t>If the MAC entity has UL resources allocated for new transmission the MAC entity shall:</w:t>
        </w:r>
      </w:ins>
    </w:p>
    <w:p w14:paraId="5BE843F7" w14:textId="77777777" w:rsidR="002B312C" w:rsidRPr="00D64924" w:rsidRDefault="00B94C3D" w:rsidP="002B312C">
      <w:pPr>
        <w:pStyle w:val="B1"/>
        <w:rPr>
          <w:ins w:id="33" w:author="Author"/>
          <w:rFonts w:ascii="Times New Roman" w:hAnsi="Times New Roman"/>
        </w:rPr>
      </w:pPr>
      <w:ins w:id="34" w:author="Author">
        <w:r w:rsidRPr="00D64924">
          <w:rPr>
            <w:rFonts w:ascii="Times New Roman" w:hAnsi="Times New Roman"/>
          </w:rPr>
          <w:t>1&gt;</w:t>
        </w:r>
        <w:r w:rsidR="002B312C" w:rsidRPr="00D64924">
          <w:rPr>
            <w:rFonts w:ascii="Times New Roman" w:hAnsi="Times New Roman"/>
          </w:rPr>
          <w:tab/>
          <w:t>if it is the first UL resource allocated for a new transmission since the last MAC reset:</w:t>
        </w:r>
      </w:ins>
    </w:p>
    <w:p w14:paraId="78844653" w14:textId="77777777" w:rsidR="002B312C" w:rsidRPr="00D64924" w:rsidRDefault="00B94C3D" w:rsidP="00481AED">
      <w:pPr>
        <w:pStyle w:val="B2"/>
        <w:rPr>
          <w:ins w:id="35" w:author="Author"/>
          <w:rFonts w:ascii="Times New Roman" w:hAnsi="Times New Roman"/>
        </w:rPr>
      </w:pPr>
      <w:ins w:id="36" w:author="Author">
        <w:r w:rsidRPr="00D64924">
          <w:rPr>
            <w:rFonts w:ascii="Times New Roman" w:hAnsi="Times New Roman"/>
          </w:rPr>
          <w:t>2&gt;</w:t>
        </w:r>
        <w:r w:rsidR="002B312C" w:rsidRPr="00D64924">
          <w:rPr>
            <w:rFonts w:ascii="Times New Roman" w:hAnsi="Times New Roman"/>
          </w:rPr>
          <w:tab/>
          <w:t xml:space="preserve">start </w:t>
        </w:r>
        <w:r w:rsidR="002B312C" w:rsidRPr="00D64924">
          <w:rPr>
            <w:rFonts w:ascii="Times New Roman" w:hAnsi="Times New Roman"/>
            <w:i/>
          </w:rPr>
          <w:t>periodicPHR-Timer</w:t>
        </w:r>
        <w:r w:rsidR="002B312C" w:rsidRPr="00D64924">
          <w:rPr>
            <w:rFonts w:ascii="Times New Roman" w:hAnsi="Times New Roman"/>
          </w:rPr>
          <w:t>;</w:t>
        </w:r>
      </w:ins>
    </w:p>
    <w:p w14:paraId="058AD811" w14:textId="77777777" w:rsidR="002B312C" w:rsidRPr="00D64924" w:rsidRDefault="00B94C3D" w:rsidP="00481AED">
      <w:pPr>
        <w:pStyle w:val="B1"/>
        <w:rPr>
          <w:ins w:id="37" w:author="Author"/>
          <w:rFonts w:ascii="Times New Roman" w:hAnsi="Times New Roman"/>
        </w:rPr>
      </w:pPr>
      <w:ins w:id="38" w:author="Author">
        <w:r w:rsidRPr="00D64924">
          <w:rPr>
            <w:rFonts w:ascii="Times New Roman" w:hAnsi="Times New Roman"/>
          </w:rPr>
          <w:t>1&gt;</w:t>
        </w:r>
        <w:r w:rsidR="002B312C" w:rsidRPr="00D64924">
          <w:rPr>
            <w:rFonts w:ascii="Times New Roman" w:hAnsi="Times New Roman"/>
          </w:rPr>
          <w:tab/>
          <w:t>if the Power Headroom reporting procedure determines that at least one PHR has been triggered and not cancelled, and;</w:t>
        </w:r>
      </w:ins>
    </w:p>
    <w:p w14:paraId="3A8FA5AB" w14:textId="77777777" w:rsidR="002B312C" w:rsidRPr="00D64924" w:rsidRDefault="00B94C3D" w:rsidP="00481AED">
      <w:pPr>
        <w:pStyle w:val="B1"/>
        <w:rPr>
          <w:ins w:id="39" w:author="Author"/>
          <w:rFonts w:ascii="Times New Roman" w:hAnsi="Times New Roman"/>
        </w:rPr>
      </w:pPr>
      <w:ins w:id="40" w:author="Author">
        <w:r w:rsidRPr="00D64924">
          <w:rPr>
            <w:rFonts w:ascii="Times New Roman" w:hAnsi="Times New Roman"/>
          </w:rPr>
          <w:t>1&gt;</w:t>
        </w:r>
        <w:r w:rsidR="002B312C" w:rsidRPr="00D64924">
          <w:rPr>
            <w:rFonts w:ascii="Times New Roman" w:hAnsi="Times New Roman"/>
          </w:rPr>
          <w:t>-</w:t>
        </w:r>
        <w:r w:rsidR="002B312C" w:rsidRPr="00D64924">
          <w:rPr>
            <w:rFonts w:ascii="Times New Roman" w:hAnsi="Times New Roman"/>
          </w:rPr>
          <w:tab/>
          <w:t xml:space="preserve">if the allocated UL resources can accommodate </w:t>
        </w:r>
        <w:r w:rsidR="002B312C" w:rsidRPr="00D64924">
          <w:rPr>
            <w:rFonts w:ascii="Times New Roman" w:hAnsi="Times New Roman"/>
            <w:lang w:eastAsia="zh-CN"/>
          </w:rPr>
          <w:t xml:space="preserve">the </w:t>
        </w:r>
        <w:r w:rsidR="002B312C" w:rsidRPr="00D64924">
          <w:rPr>
            <w:rFonts w:ascii="Times New Roman" w:hAnsi="Times New Roman"/>
          </w:rPr>
          <w:t>MAC control element for PHR which the MAC entity is configured to transmit</w:t>
        </w:r>
        <w:r w:rsidR="002B312C" w:rsidRPr="00D64924">
          <w:rPr>
            <w:rFonts w:ascii="Times New Roman" w:hAnsi="Times New Roman"/>
            <w:lang w:eastAsia="zh-CN"/>
          </w:rPr>
          <w:t>,</w:t>
        </w:r>
        <w:r w:rsidR="002B312C" w:rsidRPr="00D64924">
          <w:rPr>
            <w:rFonts w:ascii="Times New Roman" w:hAnsi="Times New Roman"/>
          </w:rPr>
          <w:t xml:space="preserve"> plus its subheader</w:t>
        </w:r>
        <w:r w:rsidR="002B312C" w:rsidRPr="00D64924">
          <w:rPr>
            <w:rFonts w:ascii="Times New Roman" w:hAnsi="Times New Roman"/>
            <w:lang w:eastAsia="zh-CN"/>
          </w:rPr>
          <w:t>,</w:t>
        </w:r>
        <w:r w:rsidR="002B312C" w:rsidRPr="00D64924">
          <w:rPr>
            <w:rFonts w:ascii="Times New Roman" w:hAnsi="Times New Roman"/>
          </w:rPr>
          <w:t xml:space="preserve"> as a result of logical channel prioritization:</w:t>
        </w:r>
      </w:ins>
    </w:p>
    <w:p w14:paraId="33D37261" w14:textId="77777777" w:rsidR="002B312C" w:rsidRPr="00D64924" w:rsidRDefault="00B94C3D" w:rsidP="00481AED">
      <w:pPr>
        <w:pStyle w:val="B2"/>
        <w:rPr>
          <w:ins w:id="41" w:author="Author"/>
          <w:rFonts w:ascii="Times New Roman" w:hAnsi="Times New Roman"/>
        </w:rPr>
      </w:pPr>
      <w:ins w:id="42" w:author="Author">
        <w:r w:rsidRPr="00D64924">
          <w:rPr>
            <w:rFonts w:ascii="Times New Roman" w:hAnsi="Times New Roman"/>
          </w:rPr>
          <w:t>2&gt;</w:t>
        </w:r>
        <w:r w:rsidR="002B312C" w:rsidRPr="00D64924">
          <w:rPr>
            <w:rFonts w:ascii="Times New Roman" w:hAnsi="Times New Roman"/>
          </w:rPr>
          <w:tab/>
          <w:t xml:space="preserve">if </w:t>
        </w:r>
        <w:r w:rsidR="002B312C" w:rsidRPr="00D64924">
          <w:rPr>
            <w:rFonts w:ascii="Times New Roman" w:hAnsi="Times New Roman"/>
            <w:i/>
          </w:rPr>
          <w:t>extendedPHR</w:t>
        </w:r>
        <w:r w:rsidR="002B312C" w:rsidRPr="00D64924">
          <w:rPr>
            <w:rFonts w:ascii="Times New Roman" w:hAnsi="Times New Roman"/>
          </w:rPr>
          <w:t xml:space="preserve"> is configured:</w:t>
        </w:r>
      </w:ins>
    </w:p>
    <w:p w14:paraId="51D7C43C" w14:textId="77777777" w:rsidR="002B312C" w:rsidRPr="00D64924" w:rsidRDefault="00B94C3D" w:rsidP="002B312C">
      <w:pPr>
        <w:pStyle w:val="B3"/>
        <w:rPr>
          <w:ins w:id="43" w:author="Author"/>
          <w:rFonts w:ascii="Times New Roman" w:hAnsi="Times New Roman"/>
          <w:noProof/>
        </w:rPr>
      </w:pPr>
      <w:ins w:id="44" w:author="Author">
        <w:r w:rsidRPr="00D64924">
          <w:rPr>
            <w:rFonts w:ascii="Times New Roman" w:hAnsi="Times New Roman"/>
            <w:noProof/>
          </w:rPr>
          <w:t>3&gt;</w:t>
        </w:r>
        <w:r w:rsidR="002B312C" w:rsidRPr="00D64924">
          <w:rPr>
            <w:rFonts w:ascii="Times New Roman" w:hAnsi="Times New Roman"/>
            <w:noProof/>
          </w:rPr>
          <w:tab/>
          <w:t>for each activated Serving Cell with configured uplink:</w:t>
        </w:r>
      </w:ins>
    </w:p>
    <w:p w14:paraId="5D901932" w14:textId="77777777" w:rsidR="002B312C" w:rsidRPr="00D64924" w:rsidRDefault="00B94C3D" w:rsidP="002B312C">
      <w:pPr>
        <w:pStyle w:val="B4"/>
        <w:rPr>
          <w:ins w:id="45" w:author="Author"/>
          <w:rFonts w:ascii="Times New Roman" w:hAnsi="Times New Roman"/>
          <w:noProof/>
        </w:rPr>
      </w:pPr>
      <w:ins w:id="46" w:author="Author">
        <w:r w:rsidRPr="00D64924">
          <w:rPr>
            <w:rFonts w:ascii="Times New Roman" w:hAnsi="Times New Roman"/>
            <w:noProof/>
          </w:rPr>
          <w:t>4&gt;</w:t>
        </w:r>
        <w:r w:rsidR="002B312C" w:rsidRPr="00D64924">
          <w:rPr>
            <w:rFonts w:ascii="Times New Roman" w:hAnsi="Times New Roman"/>
            <w:noProof/>
          </w:rPr>
          <w:tab/>
          <w:t>obtain the value of the Type 1 or Type 3 power headroom;</w:t>
        </w:r>
      </w:ins>
    </w:p>
    <w:p w14:paraId="7C23867A" w14:textId="4868F76A" w:rsidR="002B312C" w:rsidRPr="00D64924" w:rsidRDefault="00B94C3D" w:rsidP="002B312C">
      <w:pPr>
        <w:pStyle w:val="B4"/>
        <w:rPr>
          <w:ins w:id="47" w:author="Author"/>
          <w:rFonts w:ascii="Times New Roman" w:hAnsi="Times New Roman"/>
          <w:noProof/>
        </w:rPr>
      </w:pPr>
      <w:ins w:id="48" w:author="Author">
        <w:r w:rsidRPr="00D64924">
          <w:rPr>
            <w:rFonts w:ascii="Times New Roman" w:hAnsi="Times New Roman"/>
            <w:noProof/>
          </w:rPr>
          <w:t>4&gt;</w:t>
        </w:r>
        <w:r w:rsidR="002B312C" w:rsidRPr="00D64924">
          <w:rPr>
            <w:rFonts w:ascii="Times New Roman" w:hAnsi="Times New Roman"/>
            <w:noProof/>
          </w:rPr>
          <w:tab/>
          <w:t>if the MAC entity has UL resources allocated for transmission on</w:t>
        </w:r>
        <w:r w:rsidR="002B312C" w:rsidRPr="00D64924" w:rsidDel="001D322C">
          <w:rPr>
            <w:rFonts w:ascii="Times New Roman" w:hAnsi="Times New Roman"/>
            <w:noProof/>
          </w:rPr>
          <w:t xml:space="preserve"> </w:t>
        </w:r>
        <w:r w:rsidR="002B312C" w:rsidRPr="00D64924">
          <w:rPr>
            <w:rFonts w:ascii="Times New Roman" w:hAnsi="Times New Roman"/>
            <w:noProof/>
          </w:rPr>
          <w:t>this Serving Cell:</w:t>
        </w:r>
      </w:ins>
    </w:p>
    <w:p w14:paraId="79EAE510" w14:textId="77777777" w:rsidR="002B312C" w:rsidRPr="00D64924" w:rsidRDefault="00B94C3D" w:rsidP="002B312C">
      <w:pPr>
        <w:pStyle w:val="B5"/>
        <w:rPr>
          <w:ins w:id="49" w:author="Author"/>
          <w:rFonts w:ascii="Times New Roman" w:hAnsi="Times New Roman"/>
          <w:noProof/>
        </w:rPr>
      </w:pPr>
      <w:ins w:id="50" w:author="Author">
        <w:r w:rsidRPr="00D64924">
          <w:rPr>
            <w:rFonts w:ascii="Times New Roman" w:hAnsi="Times New Roman"/>
            <w:noProof/>
          </w:rPr>
          <w:t>5&gt;</w:t>
        </w:r>
        <w:r w:rsidR="002B312C" w:rsidRPr="00D64924">
          <w:rPr>
            <w:rFonts w:ascii="Times New Roman" w:hAnsi="Times New Roman"/>
            <w:noProof/>
          </w:rPr>
          <w:tab/>
          <w:t>obtain the value for the corresponding P</w:t>
        </w:r>
        <w:r w:rsidR="002B312C" w:rsidRPr="00D64924">
          <w:rPr>
            <w:rFonts w:ascii="Times New Roman" w:hAnsi="Times New Roman"/>
            <w:noProof/>
            <w:vertAlign w:val="subscript"/>
          </w:rPr>
          <w:t>CMAX,c</w:t>
        </w:r>
        <w:r w:rsidR="002B312C" w:rsidRPr="00D64924">
          <w:rPr>
            <w:rFonts w:ascii="Times New Roman" w:hAnsi="Times New Roman"/>
            <w:noProof/>
          </w:rPr>
          <w:t xml:space="preserve"> field from the physical layer;</w:t>
        </w:r>
      </w:ins>
    </w:p>
    <w:p w14:paraId="436282A2" w14:textId="66F642CF" w:rsidR="002B312C" w:rsidRPr="00D64924" w:rsidRDefault="00B94C3D" w:rsidP="002B312C">
      <w:pPr>
        <w:pStyle w:val="B3"/>
        <w:rPr>
          <w:ins w:id="51" w:author="Author"/>
          <w:rFonts w:ascii="Times New Roman" w:hAnsi="Times New Roman"/>
          <w:noProof/>
        </w:rPr>
      </w:pPr>
      <w:ins w:id="52" w:author="Author">
        <w:r w:rsidRPr="00D64924">
          <w:rPr>
            <w:rFonts w:ascii="Times New Roman" w:hAnsi="Times New Roman"/>
            <w:noProof/>
          </w:rPr>
          <w:t>3&gt;</w:t>
        </w:r>
        <w:r w:rsidR="002B312C" w:rsidRPr="00D64924">
          <w:rPr>
            <w:rFonts w:ascii="Times New Roman" w:hAnsi="Times New Roman"/>
            <w:noProof/>
          </w:rPr>
          <w:tab/>
          <w:t xml:space="preserve">if </w:t>
        </w:r>
        <w:r w:rsidR="002B312C" w:rsidRPr="00D64924">
          <w:rPr>
            <w:rFonts w:ascii="Times New Roman" w:hAnsi="Times New Roman"/>
            <w:i/>
            <w:noProof/>
          </w:rPr>
          <w:t>simultaneousPUCCH-PUSCH</w:t>
        </w:r>
        <w:r w:rsidR="002B312C" w:rsidRPr="00D64924">
          <w:rPr>
            <w:rFonts w:ascii="Times New Roman" w:hAnsi="Times New Roman"/>
            <w:noProof/>
          </w:rPr>
          <w:t xml:space="preserve"> is configured:</w:t>
        </w:r>
      </w:ins>
    </w:p>
    <w:p w14:paraId="353A6961" w14:textId="77777777" w:rsidR="002B312C" w:rsidRPr="00D64924" w:rsidRDefault="00B94C3D" w:rsidP="002B312C">
      <w:pPr>
        <w:pStyle w:val="B4"/>
        <w:rPr>
          <w:ins w:id="53" w:author="Author"/>
          <w:rFonts w:ascii="Times New Roman" w:hAnsi="Times New Roman"/>
          <w:noProof/>
        </w:rPr>
      </w:pPr>
      <w:ins w:id="54" w:author="Author">
        <w:r w:rsidRPr="00D64924">
          <w:rPr>
            <w:rFonts w:ascii="Times New Roman" w:hAnsi="Times New Roman"/>
            <w:noProof/>
          </w:rPr>
          <w:t>4&gt;</w:t>
        </w:r>
        <w:r w:rsidR="002B312C" w:rsidRPr="00D64924">
          <w:rPr>
            <w:rFonts w:ascii="Times New Roman" w:hAnsi="Times New Roman"/>
            <w:noProof/>
          </w:rPr>
          <w:tab/>
          <w:t>obtain the value of the Type 2 power headroom for the PCell;</w:t>
        </w:r>
      </w:ins>
    </w:p>
    <w:p w14:paraId="1CE970A1" w14:textId="06E86FB0" w:rsidR="002B312C" w:rsidRPr="00D64924" w:rsidRDefault="00B94C3D" w:rsidP="002B312C">
      <w:pPr>
        <w:pStyle w:val="B4"/>
        <w:rPr>
          <w:ins w:id="55" w:author="Author"/>
          <w:rFonts w:ascii="Times New Roman" w:hAnsi="Times New Roman"/>
          <w:noProof/>
        </w:rPr>
      </w:pPr>
      <w:ins w:id="56" w:author="Author">
        <w:r w:rsidRPr="00D64924">
          <w:rPr>
            <w:rFonts w:ascii="Times New Roman" w:hAnsi="Times New Roman"/>
            <w:noProof/>
          </w:rPr>
          <w:t>4&gt;</w:t>
        </w:r>
        <w:r w:rsidR="002B312C" w:rsidRPr="00D64924">
          <w:rPr>
            <w:rFonts w:ascii="Times New Roman" w:hAnsi="Times New Roman"/>
            <w:noProof/>
          </w:rPr>
          <w:tab/>
          <w:t xml:space="preserve">obtain the value for the corresponding </w:t>
        </w:r>
        <w:r w:rsidR="002B312C" w:rsidRPr="00D64924">
          <w:rPr>
            <w:rFonts w:ascii="Times New Roman" w:hAnsi="Times New Roman"/>
          </w:rPr>
          <w:t>P</w:t>
        </w:r>
        <w:r w:rsidR="002B312C" w:rsidRPr="00D64924">
          <w:rPr>
            <w:rFonts w:ascii="Times New Roman" w:hAnsi="Times New Roman"/>
            <w:vertAlign w:val="subscript"/>
          </w:rPr>
          <w:t>CMAX,c</w:t>
        </w:r>
        <w:r w:rsidR="002B312C" w:rsidRPr="00D64924">
          <w:rPr>
            <w:rFonts w:ascii="Times New Roman" w:hAnsi="Times New Roman"/>
            <w:noProof/>
          </w:rPr>
          <w:t xml:space="preserve"> field from the physical layer (</w:t>
        </w:r>
        <w:r w:rsidR="002B312C" w:rsidRPr="00D64924">
          <w:rPr>
            <w:rFonts w:ascii="Times New Roman" w:hAnsi="Times New Roman"/>
            <w:noProof/>
            <w:highlight w:val="yellow"/>
          </w:rPr>
          <w:t xml:space="preserve">see subclause 5.1.1.2 of </w:t>
        </w:r>
        <w:r w:rsidR="008C3809" w:rsidRPr="00D64924">
          <w:rPr>
            <w:rFonts w:ascii="Times New Roman" w:hAnsi="Times New Roman"/>
            <w:noProof/>
            <w:highlight w:val="yellow"/>
          </w:rPr>
          <w:t xml:space="preserve">TS 38.213 </w:t>
        </w:r>
        <w:r w:rsidR="002B312C" w:rsidRPr="00D64924">
          <w:rPr>
            <w:rFonts w:ascii="Times New Roman" w:hAnsi="Times New Roman"/>
            <w:noProof/>
            <w:highlight w:val="yellow"/>
          </w:rPr>
          <w:t>[</w:t>
        </w:r>
        <w:r w:rsidR="008C3809" w:rsidRPr="00D64924">
          <w:rPr>
            <w:rFonts w:ascii="Times New Roman" w:hAnsi="Times New Roman"/>
            <w:noProof/>
            <w:highlight w:val="yellow"/>
          </w:rPr>
          <w:t>6</w:t>
        </w:r>
        <w:r w:rsidR="002B312C" w:rsidRPr="00D64924">
          <w:rPr>
            <w:rFonts w:ascii="Times New Roman" w:hAnsi="Times New Roman"/>
            <w:noProof/>
            <w:highlight w:val="yellow"/>
          </w:rPr>
          <w:t>]</w:t>
        </w:r>
        <w:r w:rsidR="002B312C" w:rsidRPr="00D64924">
          <w:rPr>
            <w:rFonts w:ascii="Times New Roman" w:hAnsi="Times New Roman"/>
            <w:noProof/>
          </w:rPr>
          <w:t>);</w:t>
        </w:r>
      </w:ins>
    </w:p>
    <w:p w14:paraId="4292816B" w14:textId="6495C7D8" w:rsidR="002B312C" w:rsidRPr="00D64924" w:rsidRDefault="00B94C3D" w:rsidP="002B312C">
      <w:pPr>
        <w:pStyle w:val="B3"/>
        <w:rPr>
          <w:ins w:id="57" w:author="Author"/>
          <w:rFonts w:ascii="Times New Roman" w:hAnsi="Times New Roman"/>
          <w:noProof/>
        </w:rPr>
      </w:pPr>
      <w:ins w:id="58" w:author="Author">
        <w:r w:rsidRPr="00D64924">
          <w:rPr>
            <w:rFonts w:ascii="Times New Roman" w:hAnsi="Times New Roman"/>
            <w:noProof/>
          </w:rPr>
          <w:t>3&gt;</w:t>
        </w:r>
        <w:r w:rsidR="002B312C" w:rsidRPr="00D64924">
          <w:rPr>
            <w:rFonts w:ascii="Times New Roman" w:hAnsi="Times New Roman"/>
            <w:noProof/>
          </w:rPr>
          <w:tab/>
          <w:t xml:space="preserve">instruct the Multiplexing and Assembly procedure to generate and transmit an Extended PHR MAC control element for </w:t>
        </w:r>
        <w:r w:rsidR="002B312C" w:rsidRPr="00D64924">
          <w:rPr>
            <w:rFonts w:ascii="Times New Roman" w:hAnsi="Times New Roman"/>
            <w:i/>
            <w:noProof/>
          </w:rPr>
          <w:t>extendedPHR</w:t>
        </w:r>
        <w:r w:rsidR="002B312C" w:rsidRPr="00D64924">
          <w:rPr>
            <w:rFonts w:ascii="Times New Roman" w:hAnsi="Times New Roman"/>
            <w:noProof/>
          </w:rPr>
          <w:t xml:space="preserve"> as defined in </w:t>
        </w:r>
        <w:r w:rsidR="002B312C" w:rsidRPr="00D64924">
          <w:rPr>
            <w:rFonts w:ascii="Times New Roman" w:hAnsi="Times New Roman"/>
            <w:noProof/>
            <w:highlight w:val="yellow"/>
          </w:rPr>
          <w:t>subclause 6.1.3.</w:t>
        </w:r>
        <w:r w:rsidR="008C3809" w:rsidRPr="00D64924">
          <w:rPr>
            <w:rFonts w:ascii="Times New Roman" w:hAnsi="Times New Roman"/>
            <w:noProof/>
            <w:highlight w:val="yellow"/>
          </w:rPr>
          <w:t>X</w:t>
        </w:r>
        <w:r w:rsidR="002B312C" w:rsidRPr="00D64924">
          <w:rPr>
            <w:rFonts w:ascii="Times New Roman" w:hAnsi="Times New Roman"/>
            <w:noProof/>
          </w:rPr>
          <w:t xml:space="preserve"> based on the values reported by the physical layer;</w:t>
        </w:r>
      </w:ins>
    </w:p>
    <w:p w14:paraId="097BB0CE" w14:textId="77777777" w:rsidR="002B312C" w:rsidRPr="00D64924" w:rsidRDefault="00B94C3D" w:rsidP="002B312C">
      <w:pPr>
        <w:pStyle w:val="B2"/>
        <w:rPr>
          <w:ins w:id="59" w:author="Author"/>
          <w:rFonts w:ascii="Times New Roman" w:hAnsi="Times New Roman"/>
        </w:rPr>
      </w:pPr>
      <w:ins w:id="60" w:author="Author">
        <w:r w:rsidRPr="00D64924">
          <w:rPr>
            <w:rFonts w:ascii="Times New Roman" w:hAnsi="Times New Roman"/>
          </w:rPr>
          <w:t>2&gt;</w:t>
        </w:r>
        <w:r w:rsidR="002B312C" w:rsidRPr="00D64924">
          <w:rPr>
            <w:rFonts w:ascii="Times New Roman" w:hAnsi="Times New Roman"/>
          </w:rPr>
          <w:tab/>
          <w:t xml:space="preserve">else if </w:t>
        </w:r>
        <w:r w:rsidR="002B312C" w:rsidRPr="00D64924">
          <w:rPr>
            <w:rFonts w:ascii="Times New Roman" w:hAnsi="Times New Roman"/>
            <w:i/>
          </w:rPr>
          <w:t>extendedPHR2</w:t>
        </w:r>
        <w:r w:rsidR="002B312C" w:rsidRPr="00D64924">
          <w:rPr>
            <w:rFonts w:ascii="Times New Roman" w:hAnsi="Times New Roman"/>
          </w:rPr>
          <w:t xml:space="preserve"> is configured:</w:t>
        </w:r>
      </w:ins>
    </w:p>
    <w:p w14:paraId="693A7486" w14:textId="77777777" w:rsidR="002B312C" w:rsidRPr="00D64924" w:rsidRDefault="00B94C3D" w:rsidP="002B312C">
      <w:pPr>
        <w:pStyle w:val="B3"/>
        <w:rPr>
          <w:ins w:id="61" w:author="Author"/>
          <w:rFonts w:ascii="Times New Roman" w:hAnsi="Times New Roman"/>
          <w:noProof/>
        </w:rPr>
      </w:pPr>
      <w:ins w:id="62" w:author="Author">
        <w:r w:rsidRPr="00D64924">
          <w:rPr>
            <w:rFonts w:ascii="Times New Roman" w:hAnsi="Times New Roman"/>
            <w:noProof/>
          </w:rPr>
          <w:t>3&gt;</w:t>
        </w:r>
        <w:r w:rsidR="002B312C" w:rsidRPr="00D64924">
          <w:rPr>
            <w:rFonts w:ascii="Times New Roman" w:hAnsi="Times New Roman"/>
            <w:noProof/>
          </w:rPr>
          <w:tab/>
          <w:t>for each activated Serving Cell with configured uplink:</w:t>
        </w:r>
      </w:ins>
    </w:p>
    <w:p w14:paraId="02952089" w14:textId="77777777" w:rsidR="002B312C" w:rsidRPr="00D64924" w:rsidRDefault="00B94C3D" w:rsidP="002B312C">
      <w:pPr>
        <w:pStyle w:val="B4"/>
        <w:rPr>
          <w:ins w:id="63" w:author="Author"/>
          <w:rFonts w:ascii="Times New Roman" w:hAnsi="Times New Roman"/>
          <w:noProof/>
        </w:rPr>
      </w:pPr>
      <w:ins w:id="64" w:author="Author">
        <w:r w:rsidRPr="00D64924">
          <w:rPr>
            <w:rFonts w:ascii="Times New Roman" w:hAnsi="Times New Roman"/>
            <w:noProof/>
          </w:rPr>
          <w:t>4&gt;</w:t>
        </w:r>
        <w:r w:rsidR="002B312C" w:rsidRPr="00D64924">
          <w:rPr>
            <w:rFonts w:ascii="Times New Roman" w:hAnsi="Times New Roman"/>
            <w:noProof/>
          </w:rPr>
          <w:tab/>
          <w:t>obtain the value of the Type 1 or Type 3 power headroom;</w:t>
        </w:r>
      </w:ins>
    </w:p>
    <w:p w14:paraId="2E0DD1CE" w14:textId="2482680B" w:rsidR="002B312C" w:rsidRPr="00D64924" w:rsidRDefault="00B94C3D" w:rsidP="002B312C">
      <w:pPr>
        <w:pStyle w:val="B4"/>
        <w:rPr>
          <w:ins w:id="65" w:author="Author"/>
          <w:rFonts w:ascii="Times New Roman" w:hAnsi="Times New Roman"/>
          <w:noProof/>
        </w:rPr>
      </w:pPr>
      <w:ins w:id="66" w:author="Author">
        <w:r w:rsidRPr="00D64924">
          <w:rPr>
            <w:rFonts w:ascii="Times New Roman" w:hAnsi="Times New Roman"/>
            <w:noProof/>
          </w:rPr>
          <w:t>4&gt;</w:t>
        </w:r>
        <w:r w:rsidR="002B312C" w:rsidRPr="00D64924">
          <w:rPr>
            <w:rFonts w:ascii="Times New Roman" w:hAnsi="Times New Roman"/>
            <w:noProof/>
          </w:rPr>
          <w:tab/>
          <w:t>if the MAC entity has UL resources allocated for transmission on</w:t>
        </w:r>
        <w:r w:rsidR="002B312C" w:rsidRPr="00D64924" w:rsidDel="001D322C">
          <w:rPr>
            <w:rFonts w:ascii="Times New Roman" w:hAnsi="Times New Roman"/>
            <w:noProof/>
          </w:rPr>
          <w:t xml:space="preserve"> </w:t>
        </w:r>
        <w:r w:rsidR="002B312C" w:rsidRPr="00D64924">
          <w:rPr>
            <w:rFonts w:ascii="Times New Roman" w:hAnsi="Times New Roman"/>
            <w:noProof/>
          </w:rPr>
          <w:t>this Serving Cell:</w:t>
        </w:r>
      </w:ins>
    </w:p>
    <w:p w14:paraId="6336A1DB" w14:textId="77777777" w:rsidR="002B312C" w:rsidRPr="00D64924" w:rsidRDefault="00B94C3D" w:rsidP="002B312C">
      <w:pPr>
        <w:pStyle w:val="B5"/>
        <w:rPr>
          <w:ins w:id="67" w:author="Author"/>
          <w:rFonts w:ascii="Times New Roman" w:hAnsi="Times New Roman"/>
          <w:noProof/>
        </w:rPr>
      </w:pPr>
      <w:ins w:id="68" w:author="Author">
        <w:r w:rsidRPr="00D64924">
          <w:rPr>
            <w:rFonts w:ascii="Times New Roman" w:hAnsi="Times New Roman"/>
            <w:noProof/>
          </w:rPr>
          <w:t>5&gt;</w:t>
        </w:r>
        <w:r w:rsidR="002B312C" w:rsidRPr="00D64924">
          <w:rPr>
            <w:rFonts w:ascii="Times New Roman" w:hAnsi="Times New Roman"/>
            <w:noProof/>
          </w:rPr>
          <w:tab/>
          <w:t>obtain the value for the corresponding P</w:t>
        </w:r>
        <w:r w:rsidR="002B312C" w:rsidRPr="00D64924">
          <w:rPr>
            <w:rFonts w:ascii="Times New Roman" w:hAnsi="Times New Roman"/>
            <w:noProof/>
            <w:vertAlign w:val="subscript"/>
          </w:rPr>
          <w:t>CMAX,c</w:t>
        </w:r>
        <w:r w:rsidR="002B312C" w:rsidRPr="00D64924">
          <w:rPr>
            <w:rFonts w:ascii="Times New Roman" w:hAnsi="Times New Roman"/>
            <w:noProof/>
          </w:rPr>
          <w:t xml:space="preserve"> field from the physical layer;</w:t>
        </w:r>
      </w:ins>
    </w:p>
    <w:p w14:paraId="41EC2D1E" w14:textId="77777777" w:rsidR="002B312C" w:rsidRPr="00D64924" w:rsidRDefault="00B94C3D" w:rsidP="002B312C">
      <w:pPr>
        <w:pStyle w:val="B3"/>
        <w:rPr>
          <w:ins w:id="69" w:author="Author"/>
          <w:rFonts w:ascii="Times New Roman" w:hAnsi="Times New Roman"/>
          <w:noProof/>
        </w:rPr>
      </w:pPr>
      <w:ins w:id="70" w:author="Author">
        <w:r w:rsidRPr="00D64924">
          <w:rPr>
            <w:rFonts w:ascii="Times New Roman" w:hAnsi="Times New Roman"/>
            <w:noProof/>
          </w:rPr>
          <w:t>3&gt;</w:t>
        </w:r>
        <w:r w:rsidR="002B312C" w:rsidRPr="00D64924">
          <w:rPr>
            <w:rFonts w:ascii="Times New Roman" w:hAnsi="Times New Roman"/>
            <w:noProof/>
          </w:rPr>
          <w:tab/>
          <w:t>if a PUCCH SCell is configured and activated:</w:t>
        </w:r>
      </w:ins>
    </w:p>
    <w:p w14:paraId="1C8BBA95" w14:textId="77777777" w:rsidR="002B312C" w:rsidRPr="00D64924" w:rsidRDefault="00B94C3D" w:rsidP="002B312C">
      <w:pPr>
        <w:pStyle w:val="B4"/>
        <w:rPr>
          <w:ins w:id="71" w:author="Author"/>
          <w:rFonts w:ascii="Times New Roman" w:hAnsi="Times New Roman"/>
          <w:noProof/>
        </w:rPr>
      </w:pPr>
      <w:ins w:id="72" w:author="Author">
        <w:r w:rsidRPr="00D64924">
          <w:rPr>
            <w:rFonts w:ascii="Times New Roman" w:hAnsi="Times New Roman"/>
            <w:noProof/>
          </w:rPr>
          <w:t>4&gt;</w:t>
        </w:r>
        <w:r w:rsidR="002B312C" w:rsidRPr="00D64924">
          <w:rPr>
            <w:rFonts w:ascii="Times New Roman" w:hAnsi="Times New Roman"/>
            <w:noProof/>
          </w:rPr>
          <w:tab/>
          <w:t>obtain the value of the Type 2 power headroom for the PCell and PUCCH SCell;</w:t>
        </w:r>
      </w:ins>
    </w:p>
    <w:p w14:paraId="3781A213" w14:textId="7E230FE5" w:rsidR="002B312C" w:rsidRPr="00D64924" w:rsidRDefault="00B94C3D" w:rsidP="002B312C">
      <w:pPr>
        <w:pStyle w:val="B4"/>
        <w:rPr>
          <w:ins w:id="73" w:author="Author"/>
          <w:rFonts w:ascii="Times New Roman" w:hAnsi="Times New Roman"/>
          <w:noProof/>
        </w:rPr>
      </w:pPr>
      <w:ins w:id="74" w:author="Author">
        <w:r w:rsidRPr="00D64924">
          <w:rPr>
            <w:rFonts w:ascii="Times New Roman" w:hAnsi="Times New Roman"/>
            <w:noProof/>
          </w:rPr>
          <w:t>4&gt;</w:t>
        </w:r>
        <w:r w:rsidR="002B312C" w:rsidRPr="00D64924">
          <w:rPr>
            <w:rFonts w:ascii="Times New Roman" w:hAnsi="Times New Roman"/>
            <w:noProof/>
          </w:rPr>
          <w:tab/>
          <w:t>obtain the values for the corresponding P</w:t>
        </w:r>
        <w:r w:rsidR="002B312C" w:rsidRPr="00D64924">
          <w:rPr>
            <w:rFonts w:ascii="Times New Roman" w:hAnsi="Times New Roman"/>
            <w:noProof/>
            <w:vertAlign w:val="subscript"/>
          </w:rPr>
          <w:t>CMAX,c</w:t>
        </w:r>
        <w:r w:rsidR="002B312C" w:rsidRPr="00D64924">
          <w:rPr>
            <w:rFonts w:ascii="Times New Roman" w:hAnsi="Times New Roman"/>
            <w:noProof/>
          </w:rPr>
          <w:t xml:space="preserve"> fields from the physical layer </w:t>
        </w:r>
        <w:r w:rsidR="008C3809" w:rsidRPr="00D64924">
          <w:rPr>
            <w:rFonts w:ascii="Times New Roman" w:hAnsi="Times New Roman"/>
            <w:highlight w:val="yellow"/>
          </w:rPr>
          <w:t>(see subclause 5.1.1.2 of TS 38.213 [6</w:t>
        </w:r>
        <w:r w:rsidR="002B312C" w:rsidRPr="00D64924">
          <w:rPr>
            <w:rFonts w:ascii="Times New Roman" w:hAnsi="Times New Roman"/>
            <w:highlight w:val="yellow"/>
          </w:rPr>
          <w:t>])</w:t>
        </w:r>
        <w:r w:rsidR="002B312C" w:rsidRPr="00D64924">
          <w:rPr>
            <w:rFonts w:ascii="Times New Roman" w:hAnsi="Times New Roman"/>
            <w:noProof/>
            <w:highlight w:val="yellow"/>
          </w:rPr>
          <w:t>;</w:t>
        </w:r>
      </w:ins>
    </w:p>
    <w:p w14:paraId="0333725F" w14:textId="77777777" w:rsidR="002B312C" w:rsidRPr="00D64924" w:rsidRDefault="00B94C3D" w:rsidP="002B312C">
      <w:pPr>
        <w:pStyle w:val="B3"/>
        <w:rPr>
          <w:ins w:id="75" w:author="Author"/>
          <w:rFonts w:ascii="Times New Roman" w:hAnsi="Times New Roman"/>
          <w:noProof/>
        </w:rPr>
      </w:pPr>
      <w:ins w:id="76" w:author="Author">
        <w:r w:rsidRPr="00D64924">
          <w:rPr>
            <w:rFonts w:ascii="Times New Roman" w:hAnsi="Times New Roman"/>
            <w:noProof/>
          </w:rPr>
          <w:t>3&gt;</w:t>
        </w:r>
        <w:r w:rsidR="002B312C" w:rsidRPr="00D64924">
          <w:rPr>
            <w:rFonts w:ascii="Times New Roman" w:hAnsi="Times New Roman"/>
            <w:noProof/>
          </w:rPr>
          <w:tab/>
          <w:t>else:</w:t>
        </w:r>
      </w:ins>
    </w:p>
    <w:p w14:paraId="67B75437" w14:textId="07690F97" w:rsidR="002B312C" w:rsidRPr="00D64924" w:rsidRDefault="00B94C3D" w:rsidP="002B312C">
      <w:pPr>
        <w:pStyle w:val="B4"/>
        <w:rPr>
          <w:ins w:id="77" w:author="Author"/>
          <w:rFonts w:ascii="Times New Roman" w:hAnsi="Times New Roman"/>
        </w:rPr>
      </w:pPr>
      <w:ins w:id="78" w:author="Author">
        <w:r w:rsidRPr="00D64924">
          <w:rPr>
            <w:rFonts w:ascii="Times New Roman" w:hAnsi="Times New Roman"/>
            <w:noProof/>
          </w:rPr>
          <w:lastRenderedPageBreak/>
          <w:t>4&gt;</w:t>
        </w:r>
        <w:r w:rsidR="002B312C" w:rsidRPr="00D64924">
          <w:rPr>
            <w:rFonts w:ascii="Times New Roman" w:hAnsi="Times New Roman"/>
            <w:noProof/>
          </w:rPr>
          <w:tab/>
        </w:r>
        <w:r w:rsidR="002B312C" w:rsidRPr="00D64924">
          <w:rPr>
            <w:rFonts w:ascii="Times New Roman" w:hAnsi="Times New Roman"/>
          </w:rPr>
          <w:t xml:space="preserve">if </w:t>
        </w:r>
        <w:r w:rsidR="002B312C" w:rsidRPr="00D64924">
          <w:rPr>
            <w:rFonts w:ascii="Times New Roman" w:hAnsi="Times New Roman"/>
            <w:i/>
            <w:iCs/>
          </w:rPr>
          <w:t>simultaneousPUCCH-PUSCH</w:t>
        </w:r>
        <w:r w:rsidR="002B312C" w:rsidRPr="00D64924">
          <w:rPr>
            <w:rFonts w:ascii="Times New Roman" w:hAnsi="Times New Roman"/>
          </w:rPr>
          <w:t xml:space="preserve"> is configured for the PCell:</w:t>
        </w:r>
      </w:ins>
    </w:p>
    <w:p w14:paraId="7F26BA8A" w14:textId="77777777" w:rsidR="002B312C" w:rsidRPr="00D64924" w:rsidRDefault="00B94C3D" w:rsidP="002B312C">
      <w:pPr>
        <w:pStyle w:val="B5"/>
        <w:rPr>
          <w:ins w:id="79" w:author="Author"/>
          <w:rFonts w:ascii="Times New Roman" w:hAnsi="Times New Roman"/>
        </w:rPr>
      </w:pPr>
      <w:ins w:id="80" w:author="Author">
        <w:r w:rsidRPr="00D64924">
          <w:rPr>
            <w:rFonts w:ascii="Times New Roman" w:hAnsi="Times New Roman"/>
          </w:rPr>
          <w:t>5&gt;</w:t>
        </w:r>
        <w:r w:rsidR="002B312C" w:rsidRPr="00D64924">
          <w:rPr>
            <w:rFonts w:ascii="Times New Roman" w:hAnsi="Times New Roman"/>
          </w:rPr>
          <w:tab/>
          <w:t>obtain the value of the Type 2 power headroom for the PCell;</w:t>
        </w:r>
      </w:ins>
    </w:p>
    <w:p w14:paraId="0BCF3AF2" w14:textId="670D0D58" w:rsidR="002B312C" w:rsidRPr="00D64924" w:rsidRDefault="00B94C3D" w:rsidP="002B312C">
      <w:pPr>
        <w:pStyle w:val="B5"/>
        <w:rPr>
          <w:ins w:id="81" w:author="Author"/>
          <w:rFonts w:ascii="Times New Roman" w:hAnsi="Times New Roman"/>
        </w:rPr>
      </w:pPr>
      <w:ins w:id="82" w:author="Author">
        <w:r w:rsidRPr="00D64924">
          <w:rPr>
            <w:rFonts w:ascii="Times New Roman" w:hAnsi="Times New Roman"/>
          </w:rPr>
          <w:t>5&gt;</w:t>
        </w:r>
        <w:r w:rsidR="002B312C" w:rsidRPr="00D64924">
          <w:rPr>
            <w:rFonts w:ascii="Times New Roman" w:hAnsi="Times New Roman"/>
          </w:rPr>
          <w:tab/>
          <w:t>obtain the value for the corresponding P</w:t>
        </w:r>
        <w:r w:rsidR="002B312C" w:rsidRPr="00D64924">
          <w:rPr>
            <w:rFonts w:ascii="Times New Roman" w:hAnsi="Times New Roman"/>
            <w:noProof/>
            <w:vertAlign w:val="subscript"/>
          </w:rPr>
          <w:t>CMAX,c</w:t>
        </w:r>
        <w:r w:rsidR="002B312C" w:rsidRPr="00D64924">
          <w:rPr>
            <w:rFonts w:ascii="Times New Roman" w:hAnsi="Times New Roman"/>
          </w:rPr>
          <w:t xml:space="preserve"> field from the physical layer (</w:t>
        </w:r>
        <w:r w:rsidR="002B312C" w:rsidRPr="00D64924">
          <w:rPr>
            <w:rFonts w:ascii="Times New Roman" w:hAnsi="Times New Roman"/>
            <w:highlight w:val="yellow"/>
          </w:rPr>
          <w:t xml:space="preserve">see subclause 5.1.1.2 of </w:t>
        </w:r>
        <w:r w:rsidR="008C3809" w:rsidRPr="00D64924">
          <w:rPr>
            <w:rFonts w:ascii="Times New Roman" w:hAnsi="Times New Roman"/>
            <w:highlight w:val="yellow"/>
          </w:rPr>
          <w:t xml:space="preserve">TS 38.213 </w:t>
        </w:r>
        <w:r w:rsidR="002B312C" w:rsidRPr="00D64924">
          <w:rPr>
            <w:rFonts w:ascii="Times New Roman" w:hAnsi="Times New Roman"/>
            <w:highlight w:val="yellow"/>
          </w:rPr>
          <w:t>[</w:t>
        </w:r>
        <w:r w:rsidR="008C3809" w:rsidRPr="00D64924">
          <w:rPr>
            <w:rFonts w:ascii="Times New Roman" w:hAnsi="Times New Roman"/>
            <w:highlight w:val="yellow"/>
          </w:rPr>
          <w:t>6</w:t>
        </w:r>
        <w:r w:rsidR="002B312C" w:rsidRPr="00D64924">
          <w:rPr>
            <w:rFonts w:ascii="Times New Roman" w:hAnsi="Times New Roman"/>
            <w:highlight w:val="yellow"/>
          </w:rPr>
          <w:t>]</w:t>
        </w:r>
        <w:r w:rsidR="002B312C" w:rsidRPr="00D64924">
          <w:rPr>
            <w:rFonts w:ascii="Times New Roman" w:hAnsi="Times New Roman"/>
          </w:rPr>
          <w:t>);</w:t>
        </w:r>
      </w:ins>
    </w:p>
    <w:p w14:paraId="2814FE4D" w14:textId="1389352F" w:rsidR="002B312C" w:rsidRPr="00D64924" w:rsidRDefault="00B94C3D" w:rsidP="002B312C">
      <w:pPr>
        <w:pStyle w:val="B3"/>
        <w:rPr>
          <w:ins w:id="83" w:author="Author"/>
          <w:rFonts w:ascii="Times New Roman" w:hAnsi="Times New Roman"/>
          <w:noProof/>
        </w:rPr>
      </w:pPr>
      <w:ins w:id="84" w:author="Author">
        <w:r w:rsidRPr="00D64924">
          <w:rPr>
            <w:rFonts w:ascii="Times New Roman" w:hAnsi="Times New Roman"/>
            <w:noProof/>
          </w:rPr>
          <w:t>3&gt;</w:t>
        </w:r>
        <w:r w:rsidR="002B312C" w:rsidRPr="00D64924">
          <w:rPr>
            <w:rFonts w:ascii="Times New Roman" w:hAnsi="Times New Roman"/>
            <w:noProof/>
          </w:rPr>
          <w:tab/>
          <w:t xml:space="preserve">instruct the Multiplexing and Assembly procedure to generate and transmit an Extended PHR MAC control element for </w:t>
        </w:r>
        <w:r w:rsidR="002B312C" w:rsidRPr="00D64924">
          <w:rPr>
            <w:rFonts w:ascii="Times New Roman" w:hAnsi="Times New Roman"/>
            <w:i/>
            <w:noProof/>
          </w:rPr>
          <w:t>extendedPHR2</w:t>
        </w:r>
        <w:r w:rsidR="002B312C" w:rsidRPr="00D64924">
          <w:rPr>
            <w:rFonts w:ascii="Times New Roman" w:hAnsi="Times New Roman"/>
            <w:noProof/>
          </w:rPr>
          <w:t xml:space="preserve"> according to configured </w:t>
        </w:r>
        <w:r w:rsidR="002B312C" w:rsidRPr="00D64924">
          <w:rPr>
            <w:rFonts w:ascii="Times New Roman" w:hAnsi="Times New Roman"/>
            <w:i/>
            <w:noProof/>
          </w:rPr>
          <w:t>ServCellIndex</w:t>
        </w:r>
        <w:r w:rsidR="002B312C" w:rsidRPr="00D64924">
          <w:rPr>
            <w:rFonts w:ascii="Times New Roman" w:hAnsi="Times New Roman"/>
            <w:noProof/>
          </w:rPr>
          <w:t xml:space="preserve"> and the PUCCH(s) for the MAC entity as defined in </w:t>
        </w:r>
        <w:r w:rsidR="002B312C" w:rsidRPr="00D64924">
          <w:rPr>
            <w:rFonts w:ascii="Times New Roman" w:hAnsi="Times New Roman"/>
            <w:noProof/>
            <w:highlight w:val="yellow"/>
          </w:rPr>
          <w:t>subclause 6.1.3.</w:t>
        </w:r>
        <w:r w:rsidR="008C3809" w:rsidRPr="00D64924">
          <w:rPr>
            <w:rFonts w:ascii="Times New Roman" w:hAnsi="Times New Roman"/>
            <w:noProof/>
            <w:highlight w:val="yellow"/>
          </w:rPr>
          <w:t>X</w:t>
        </w:r>
        <w:r w:rsidR="002B312C" w:rsidRPr="00D64924">
          <w:rPr>
            <w:rFonts w:ascii="Times New Roman" w:hAnsi="Times New Roman"/>
            <w:noProof/>
          </w:rPr>
          <w:t xml:space="preserve"> based on the values reported by the physical layer;</w:t>
        </w:r>
      </w:ins>
    </w:p>
    <w:p w14:paraId="486CA624" w14:textId="77777777" w:rsidR="002B312C" w:rsidRPr="00D64924" w:rsidRDefault="00B94C3D" w:rsidP="002B312C">
      <w:pPr>
        <w:pStyle w:val="B2"/>
        <w:rPr>
          <w:ins w:id="85" w:author="Author"/>
          <w:rFonts w:ascii="Times New Roman" w:hAnsi="Times New Roman"/>
        </w:rPr>
      </w:pPr>
      <w:ins w:id="86" w:author="Author">
        <w:r w:rsidRPr="00D64924">
          <w:rPr>
            <w:rFonts w:ascii="Times New Roman" w:hAnsi="Times New Roman"/>
          </w:rPr>
          <w:t>2&gt;</w:t>
        </w:r>
        <w:r w:rsidR="002B312C" w:rsidRPr="00D64924">
          <w:rPr>
            <w:rFonts w:ascii="Times New Roman" w:hAnsi="Times New Roman"/>
          </w:rPr>
          <w:t>-</w:t>
        </w:r>
        <w:r w:rsidR="002B312C" w:rsidRPr="00D64924">
          <w:rPr>
            <w:rFonts w:ascii="Times New Roman" w:hAnsi="Times New Roman"/>
          </w:rPr>
          <w:tab/>
          <w:t xml:space="preserve">else if </w:t>
        </w:r>
        <w:r w:rsidR="002B312C" w:rsidRPr="00D64924">
          <w:rPr>
            <w:rFonts w:ascii="Times New Roman" w:hAnsi="Times New Roman"/>
            <w:i/>
          </w:rPr>
          <w:t>dualConnectivityPHR</w:t>
        </w:r>
        <w:r w:rsidR="002B312C" w:rsidRPr="00D64924">
          <w:rPr>
            <w:rFonts w:ascii="Times New Roman" w:hAnsi="Times New Roman"/>
          </w:rPr>
          <w:t xml:space="preserve"> is configured:</w:t>
        </w:r>
      </w:ins>
    </w:p>
    <w:p w14:paraId="0B2E8893" w14:textId="77777777" w:rsidR="002B312C" w:rsidRPr="00D64924" w:rsidRDefault="00B94C3D" w:rsidP="002B312C">
      <w:pPr>
        <w:pStyle w:val="B3"/>
        <w:rPr>
          <w:ins w:id="87" w:author="Author"/>
          <w:rFonts w:ascii="Times New Roman" w:hAnsi="Times New Roman"/>
          <w:noProof/>
        </w:rPr>
      </w:pPr>
      <w:ins w:id="88" w:author="Author">
        <w:r w:rsidRPr="00D64924">
          <w:rPr>
            <w:rFonts w:ascii="Times New Roman" w:hAnsi="Times New Roman"/>
            <w:noProof/>
          </w:rPr>
          <w:t>3&gt;</w:t>
        </w:r>
        <w:r w:rsidR="002B312C" w:rsidRPr="00D64924">
          <w:rPr>
            <w:rFonts w:ascii="Times New Roman" w:hAnsi="Times New Roman"/>
            <w:noProof/>
          </w:rPr>
          <w:tab/>
          <w:t>for each activated Serving Cell with configured uplink associated with any MAC entity:</w:t>
        </w:r>
      </w:ins>
    </w:p>
    <w:p w14:paraId="133A2C8C" w14:textId="77777777" w:rsidR="002B312C" w:rsidRPr="00D64924" w:rsidRDefault="00B94C3D" w:rsidP="002B312C">
      <w:pPr>
        <w:pStyle w:val="B4"/>
        <w:rPr>
          <w:ins w:id="89" w:author="Author"/>
          <w:rFonts w:ascii="Times New Roman" w:hAnsi="Times New Roman"/>
          <w:noProof/>
        </w:rPr>
      </w:pPr>
      <w:ins w:id="90" w:author="Author">
        <w:r w:rsidRPr="00D64924">
          <w:rPr>
            <w:rFonts w:ascii="Times New Roman" w:hAnsi="Times New Roman"/>
            <w:noProof/>
          </w:rPr>
          <w:t>4&gt;</w:t>
        </w:r>
        <w:r w:rsidR="002B312C" w:rsidRPr="00D64924">
          <w:rPr>
            <w:rFonts w:ascii="Times New Roman" w:hAnsi="Times New Roman"/>
            <w:noProof/>
          </w:rPr>
          <w:tab/>
          <w:t>obtain the value of the Type 1 or Type 3 power headroom;</w:t>
        </w:r>
      </w:ins>
    </w:p>
    <w:p w14:paraId="39CBB2BA" w14:textId="4DAE6768" w:rsidR="002B312C" w:rsidRPr="00D64924" w:rsidRDefault="00B94C3D" w:rsidP="002B312C">
      <w:pPr>
        <w:pStyle w:val="B4"/>
        <w:rPr>
          <w:ins w:id="91" w:author="Author"/>
          <w:rFonts w:ascii="Times New Roman" w:hAnsi="Times New Roman"/>
          <w:noProof/>
        </w:rPr>
      </w:pPr>
      <w:ins w:id="92" w:author="Author">
        <w:r w:rsidRPr="00D64924">
          <w:rPr>
            <w:rFonts w:ascii="Times New Roman" w:hAnsi="Times New Roman"/>
            <w:noProof/>
          </w:rPr>
          <w:t>4&gt;</w:t>
        </w:r>
        <w:r w:rsidR="002B312C" w:rsidRPr="00D64924">
          <w:rPr>
            <w:rFonts w:ascii="Times New Roman" w:hAnsi="Times New Roman"/>
            <w:noProof/>
          </w:rPr>
          <w:tab/>
          <w:t>if this MAC entity has UL resources allocated for transmission on</w:t>
        </w:r>
        <w:r w:rsidR="002B312C" w:rsidRPr="00D64924" w:rsidDel="001D322C">
          <w:rPr>
            <w:rFonts w:ascii="Times New Roman" w:hAnsi="Times New Roman"/>
            <w:noProof/>
          </w:rPr>
          <w:t xml:space="preserve"> </w:t>
        </w:r>
        <w:r w:rsidR="002B312C" w:rsidRPr="00D64924">
          <w:rPr>
            <w:rFonts w:ascii="Times New Roman" w:hAnsi="Times New Roman"/>
            <w:noProof/>
          </w:rPr>
          <w:t xml:space="preserve">this Serving Cell or if the other MAC entity has UL resources allocated for transmission on this Serving Cell and </w:t>
        </w:r>
        <w:r w:rsidR="002B312C" w:rsidRPr="00D64924">
          <w:rPr>
            <w:rFonts w:ascii="Times New Roman" w:hAnsi="Times New Roman"/>
            <w:i/>
            <w:noProof/>
          </w:rPr>
          <w:t>phr-ModeOtherCG</w:t>
        </w:r>
        <w:r w:rsidR="002B312C" w:rsidRPr="00D64924">
          <w:rPr>
            <w:rFonts w:ascii="Times New Roman" w:hAnsi="Times New Roman"/>
            <w:noProof/>
          </w:rPr>
          <w:t xml:space="preserve"> is set to </w:t>
        </w:r>
        <w:r w:rsidR="002B312C" w:rsidRPr="00D64924">
          <w:rPr>
            <w:rFonts w:ascii="Times New Roman" w:hAnsi="Times New Roman"/>
            <w:i/>
            <w:noProof/>
          </w:rPr>
          <w:t>real</w:t>
        </w:r>
        <w:r w:rsidR="002B312C" w:rsidRPr="00D64924">
          <w:rPr>
            <w:rFonts w:ascii="Times New Roman" w:hAnsi="Times New Roman"/>
            <w:noProof/>
          </w:rPr>
          <w:t xml:space="preserve"> by upper layers:</w:t>
        </w:r>
      </w:ins>
    </w:p>
    <w:p w14:paraId="5694686E" w14:textId="77777777" w:rsidR="002B312C" w:rsidRPr="00D64924" w:rsidRDefault="00B94C3D" w:rsidP="002B312C">
      <w:pPr>
        <w:pStyle w:val="B5"/>
        <w:rPr>
          <w:ins w:id="93" w:author="Author"/>
          <w:rFonts w:ascii="Times New Roman" w:hAnsi="Times New Roman"/>
          <w:noProof/>
        </w:rPr>
      </w:pPr>
      <w:ins w:id="94" w:author="Author">
        <w:r w:rsidRPr="00D64924">
          <w:rPr>
            <w:rFonts w:ascii="Times New Roman" w:hAnsi="Times New Roman"/>
            <w:noProof/>
          </w:rPr>
          <w:t>5&gt;</w:t>
        </w:r>
        <w:r w:rsidR="002B312C" w:rsidRPr="00D64924">
          <w:rPr>
            <w:rFonts w:ascii="Times New Roman" w:hAnsi="Times New Roman"/>
            <w:noProof/>
          </w:rPr>
          <w:tab/>
          <w:t>obtain the value for the corresponding P</w:t>
        </w:r>
        <w:r w:rsidR="002B312C" w:rsidRPr="00D64924">
          <w:rPr>
            <w:rFonts w:ascii="Times New Roman" w:hAnsi="Times New Roman"/>
            <w:noProof/>
            <w:vertAlign w:val="subscript"/>
          </w:rPr>
          <w:t>CMAX,c</w:t>
        </w:r>
        <w:r w:rsidR="002B312C" w:rsidRPr="00D64924">
          <w:rPr>
            <w:rFonts w:ascii="Times New Roman" w:hAnsi="Times New Roman"/>
            <w:noProof/>
          </w:rPr>
          <w:t xml:space="preserve"> field from the physical layer;</w:t>
        </w:r>
      </w:ins>
    </w:p>
    <w:p w14:paraId="16771C28" w14:textId="63A46776" w:rsidR="002B312C" w:rsidRPr="00D64924" w:rsidRDefault="00B94C3D" w:rsidP="002B312C">
      <w:pPr>
        <w:pStyle w:val="B3"/>
        <w:rPr>
          <w:ins w:id="95" w:author="Author"/>
          <w:rFonts w:ascii="Times New Roman" w:hAnsi="Times New Roman"/>
          <w:noProof/>
        </w:rPr>
      </w:pPr>
      <w:ins w:id="96" w:author="Author">
        <w:r w:rsidRPr="00D64924">
          <w:rPr>
            <w:rFonts w:ascii="Times New Roman" w:hAnsi="Times New Roman"/>
            <w:noProof/>
          </w:rPr>
          <w:t>3&gt;</w:t>
        </w:r>
        <w:r w:rsidR="002B312C" w:rsidRPr="00D64924">
          <w:rPr>
            <w:rFonts w:ascii="Times New Roman" w:hAnsi="Times New Roman"/>
            <w:noProof/>
          </w:rPr>
          <w:tab/>
          <w:t xml:space="preserve">if </w:t>
        </w:r>
        <w:r w:rsidR="002B312C" w:rsidRPr="00D64924">
          <w:rPr>
            <w:rFonts w:ascii="Times New Roman" w:hAnsi="Times New Roman"/>
            <w:i/>
            <w:noProof/>
          </w:rPr>
          <w:t>simultaneousPUCCH-PUSCH</w:t>
        </w:r>
        <w:r w:rsidR="002B312C" w:rsidRPr="00D64924">
          <w:rPr>
            <w:rFonts w:ascii="Times New Roman" w:hAnsi="Times New Roman"/>
            <w:noProof/>
          </w:rPr>
          <w:t xml:space="preserve"> is configured:</w:t>
        </w:r>
      </w:ins>
    </w:p>
    <w:p w14:paraId="727FD5FD" w14:textId="77777777" w:rsidR="002B312C" w:rsidRPr="00D64924" w:rsidRDefault="00B94C3D" w:rsidP="002B312C">
      <w:pPr>
        <w:pStyle w:val="B4"/>
        <w:rPr>
          <w:ins w:id="97" w:author="Author"/>
          <w:rFonts w:ascii="Times New Roman" w:hAnsi="Times New Roman"/>
          <w:noProof/>
        </w:rPr>
      </w:pPr>
      <w:ins w:id="98" w:author="Author">
        <w:r w:rsidRPr="00D64924">
          <w:rPr>
            <w:rFonts w:ascii="Times New Roman" w:hAnsi="Times New Roman"/>
            <w:noProof/>
          </w:rPr>
          <w:t>4&gt;</w:t>
        </w:r>
        <w:r w:rsidR="002B312C" w:rsidRPr="00D64924">
          <w:rPr>
            <w:rFonts w:ascii="Times New Roman" w:hAnsi="Times New Roman"/>
            <w:noProof/>
          </w:rPr>
          <w:tab/>
          <w:t>obtain the value of the Type 2 power headroom for the SpCell;</w:t>
        </w:r>
      </w:ins>
    </w:p>
    <w:p w14:paraId="2D41323D" w14:textId="10174225" w:rsidR="002B312C" w:rsidRPr="00D64924" w:rsidRDefault="00B94C3D" w:rsidP="002B312C">
      <w:pPr>
        <w:pStyle w:val="B4"/>
        <w:rPr>
          <w:ins w:id="99" w:author="Author"/>
          <w:rFonts w:ascii="Times New Roman" w:hAnsi="Times New Roman"/>
          <w:noProof/>
        </w:rPr>
      </w:pPr>
      <w:ins w:id="100" w:author="Author">
        <w:r w:rsidRPr="00D64924">
          <w:rPr>
            <w:rFonts w:ascii="Times New Roman" w:hAnsi="Times New Roman"/>
            <w:noProof/>
          </w:rPr>
          <w:t>4&gt;</w:t>
        </w:r>
        <w:r w:rsidR="002B312C" w:rsidRPr="00D64924">
          <w:rPr>
            <w:rFonts w:ascii="Times New Roman" w:hAnsi="Times New Roman"/>
            <w:noProof/>
          </w:rPr>
          <w:tab/>
          <w:t>obtain the value for the corresponding P</w:t>
        </w:r>
        <w:r w:rsidR="002B312C" w:rsidRPr="00D64924">
          <w:rPr>
            <w:rFonts w:ascii="Times New Roman" w:hAnsi="Times New Roman"/>
            <w:noProof/>
            <w:vertAlign w:val="subscript"/>
          </w:rPr>
          <w:t>CMAX,c</w:t>
        </w:r>
        <w:r w:rsidR="002B312C" w:rsidRPr="00D64924">
          <w:rPr>
            <w:rFonts w:ascii="Times New Roman" w:hAnsi="Times New Roman"/>
            <w:noProof/>
          </w:rPr>
          <w:t xml:space="preserve"> field for the SpCell from the physical layer (see </w:t>
        </w:r>
        <w:r w:rsidR="002B312C" w:rsidRPr="00D64924">
          <w:rPr>
            <w:rFonts w:ascii="Times New Roman" w:hAnsi="Times New Roman"/>
            <w:noProof/>
            <w:highlight w:val="yellow"/>
          </w:rPr>
          <w:t xml:space="preserve">subclause 5.1.1.2 of </w:t>
        </w:r>
        <w:r w:rsidR="008C3809" w:rsidRPr="00D64924">
          <w:rPr>
            <w:rFonts w:ascii="Times New Roman" w:hAnsi="Times New Roman"/>
            <w:noProof/>
            <w:highlight w:val="yellow"/>
          </w:rPr>
          <w:t xml:space="preserve">TS 38.213 </w:t>
        </w:r>
        <w:r w:rsidR="002B312C" w:rsidRPr="00D64924">
          <w:rPr>
            <w:rFonts w:ascii="Times New Roman" w:hAnsi="Times New Roman"/>
            <w:noProof/>
            <w:highlight w:val="yellow"/>
          </w:rPr>
          <w:t>[</w:t>
        </w:r>
        <w:r w:rsidR="008C3809" w:rsidRPr="00D64924">
          <w:rPr>
            <w:rFonts w:ascii="Times New Roman" w:hAnsi="Times New Roman"/>
            <w:noProof/>
          </w:rPr>
          <w:t>6</w:t>
        </w:r>
        <w:r w:rsidR="002B312C" w:rsidRPr="00D64924">
          <w:rPr>
            <w:rFonts w:ascii="Times New Roman" w:hAnsi="Times New Roman"/>
            <w:noProof/>
          </w:rPr>
          <w:t>]);</w:t>
        </w:r>
      </w:ins>
    </w:p>
    <w:p w14:paraId="39311438" w14:textId="77777777" w:rsidR="002B312C" w:rsidRPr="00D64924" w:rsidRDefault="00B94C3D" w:rsidP="002B312C">
      <w:pPr>
        <w:pStyle w:val="B3"/>
        <w:rPr>
          <w:ins w:id="101" w:author="Author"/>
          <w:rFonts w:ascii="Times New Roman" w:hAnsi="Times New Roman"/>
          <w:noProof/>
        </w:rPr>
      </w:pPr>
      <w:ins w:id="102" w:author="Author">
        <w:r w:rsidRPr="00D64924">
          <w:rPr>
            <w:rFonts w:ascii="Times New Roman" w:hAnsi="Times New Roman"/>
            <w:noProof/>
          </w:rPr>
          <w:t>3&gt;</w:t>
        </w:r>
        <w:r w:rsidR="002B312C" w:rsidRPr="00D64924">
          <w:rPr>
            <w:rFonts w:ascii="Times New Roman" w:hAnsi="Times New Roman"/>
            <w:noProof/>
          </w:rPr>
          <w:tab/>
          <w:t>obtain the value of the Type 2 power headroom for the SpCell of the other MAC entity;</w:t>
        </w:r>
      </w:ins>
    </w:p>
    <w:p w14:paraId="2AE17BD1" w14:textId="77777777" w:rsidR="002B312C" w:rsidRPr="00D64924" w:rsidRDefault="00B94C3D" w:rsidP="002B312C">
      <w:pPr>
        <w:pStyle w:val="B3"/>
        <w:rPr>
          <w:ins w:id="103" w:author="Author"/>
          <w:rFonts w:ascii="Times New Roman" w:hAnsi="Times New Roman"/>
          <w:noProof/>
        </w:rPr>
      </w:pPr>
      <w:ins w:id="104" w:author="Author">
        <w:r w:rsidRPr="00D64924">
          <w:rPr>
            <w:rFonts w:ascii="Times New Roman" w:hAnsi="Times New Roman"/>
            <w:noProof/>
          </w:rPr>
          <w:t>3&gt;</w:t>
        </w:r>
        <w:r w:rsidR="002B312C" w:rsidRPr="00D64924">
          <w:rPr>
            <w:rFonts w:ascii="Times New Roman" w:hAnsi="Times New Roman"/>
            <w:noProof/>
          </w:rPr>
          <w:tab/>
          <w:t xml:space="preserve">if </w:t>
        </w:r>
        <w:r w:rsidR="002B312C" w:rsidRPr="00D64924">
          <w:rPr>
            <w:rFonts w:ascii="Times New Roman" w:hAnsi="Times New Roman"/>
            <w:i/>
            <w:noProof/>
          </w:rPr>
          <w:t>phr-ModeOtherCG</w:t>
        </w:r>
        <w:r w:rsidR="002B312C" w:rsidRPr="00D64924">
          <w:rPr>
            <w:rFonts w:ascii="Times New Roman" w:hAnsi="Times New Roman"/>
            <w:noProof/>
          </w:rPr>
          <w:t xml:space="preserve"> is set to </w:t>
        </w:r>
        <w:r w:rsidR="002B312C" w:rsidRPr="00D64924">
          <w:rPr>
            <w:rFonts w:ascii="Times New Roman" w:hAnsi="Times New Roman"/>
            <w:i/>
            <w:noProof/>
          </w:rPr>
          <w:t>real</w:t>
        </w:r>
        <w:r w:rsidR="002B312C" w:rsidRPr="00D64924">
          <w:rPr>
            <w:rFonts w:ascii="Times New Roman" w:hAnsi="Times New Roman"/>
            <w:noProof/>
          </w:rPr>
          <w:t xml:space="preserve"> by upper layers:</w:t>
        </w:r>
      </w:ins>
    </w:p>
    <w:p w14:paraId="2757C1BE" w14:textId="4E1DF8F9" w:rsidR="002B312C" w:rsidRPr="00D64924" w:rsidRDefault="00B94C3D" w:rsidP="002B312C">
      <w:pPr>
        <w:pStyle w:val="B4"/>
        <w:rPr>
          <w:ins w:id="105" w:author="Author"/>
          <w:rFonts w:ascii="Times New Roman" w:hAnsi="Times New Roman"/>
          <w:noProof/>
        </w:rPr>
      </w:pPr>
      <w:ins w:id="106" w:author="Author">
        <w:r w:rsidRPr="00D64924">
          <w:rPr>
            <w:rFonts w:ascii="Times New Roman" w:hAnsi="Times New Roman"/>
            <w:noProof/>
          </w:rPr>
          <w:t>4&gt;</w:t>
        </w:r>
        <w:r w:rsidR="002B312C" w:rsidRPr="00D64924">
          <w:rPr>
            <w:rFonts w:ascii="Times New Roman" w:hAnsi="Times New Roman"/>
            <w:noProof/>
          </w:rPr>
          <w:tab/>
          <w:t>obtain the value for the corresponding P</w:t>
        </w:r>
        <w:r w:rsidR="002B312C" w:rsidRPr="00D64924">
          <w:rPr>
            <w:rFonts w:ascii="Times New Roman" w:hAnsi="Times New Roman"/>
            <w:noProof/>
            <w:vertAlign w:val="subscript"/>
          </w:rPr>
          <w:t>CMAX,c</w:t>
        </w:r>
        <w:r w:rsidR="002B312C" w:rsidRPr="00D64924">
          <w:rPr>
            <w:rFonts w:ascii="Times New Roman" w:hAnsi="Times New Roman"/>
            <w:noProof/>
          </w:rPr>
          <w:t xml:space="preserve"> field for the SpCell of the other MAC entity from the physical layer (</w:t>
        </w:r>
        <w:r w:rsidR="002B312C" w:rsidRPr="00D64924">
          <w:rPr>
            <w:rFonts w:ascii="Times New Roman" w:hAnsi="Times New Roman"/>
            <w:noProof/>
            <w:highlight w:val="yellow"/>
          </w:rPr>
          <w:t xml:space="preserve">see subclause 5.1.1.2 of </w:t>
        </w:r>
        <w:r w:rsidR="008C3809" w:rsidRPr="00D64924">
          <w:rPr>
            <w:rFonts w:ascii="Times New Roman" w:hAnsi="Times New Roman"/>
            <w:noProof/>
            <w:highlight w:val="yellow"/>
          </w:rPr>
          <w:t xml:space="preserve">TS 38.213 </w:t>
        </w:r>
        <w:r w:rsidR="002B312C" w:rsidRPr="00D64924">
          <w:rPr>
            <w:rFonts w:ascii="Times New Roman" w:hAnsi="Times New Roman"/>
            <w:noProof/>
            <w:highlight w:val="yellow"/>
          </w:rPr>
          <w:t>[</w:t>
        </w:r>
        <w:r w:rsidR="008C3809" w:rsidRPr="00D64924">
          <w:rPr>
            <w:rFonts w:ascii="Times New Roman" w:hAnsi="Times New Roman"/>
            <w:noProof/>
            <w:highlight w:val="yellow"/>
          </w:rPr>
          <w:t>6</w:t>
        </w:r>
        <w:r w:rsidR="002B312C" w:rsidRPr="00D64924">
          <w:rPr>
            <w:rFonts w:ascii="Times New Roman" w:hAnsi="Times New Roman"/>
            <w:noProof/>
            <w:highlight w:val="yellow"/>
          </w:rPr>
          <w:t>]</w:t>
        </w:r>
        <w:r w:rsidR="002B312C" w:rsidRPr="00D64924">
          <w:rPr>
            <w:rFonts w:ascii="Times New Roman" w:hAnsi="Times New Roman"/>
            <w:noProof/>
          </w:rPr>
          <w:t>);</w:t>
        </w:r>
      </w:ins>
    </w:p>
    <w:p w14:paraId="6CB04E11" w14:textId="31A3240A" w:rsidR="002B312C" w:rsidRPr="00D64924" w:rsidRDefault="00B94C3D" w:rsidP="002B312C">
      <w:pPr>
        <w:pStyle w:val="B3"/>
        <w:rPr>
          <w:ins w:id="107" w:author="Author"/>
          <w:rFonts w:ascii="Times New Roman" w:hAnsi="Times New Roman"/>
          <w:noProof/>
        </w:rPr>
      </w:pPr>
      <w:ins w:id="108" w:author="Author">
        <w:r w:rsidRPr="00D64924">
          <w:rPr>
            <w:rFonts w:ascii="Times New Roman" w:hAnsi="Times New Roman"/>
            <w:noProof/>
          </w:rPr>
          <w:t>3&gt;</w:t>
        </w:r>
        <w:r w:rsidR="002B312C" w:rsidRPr="00D64924">
          <w:rPr>
            <w:rFonts w:ascii="Times New Roman" w:hAnsi="Times New Roman"/>
            <w:noProof/>
          </w:rPr>
          <w:tab/>
          <w:t xml:space="preserve">instruct the Multiplexing and Assembly procedure to generate and transmit a Dual Connectivity PHR MAC control element as defined in </w:t>
        </w:r>
        <w:r w:rsidR="002B312C" w:rsidRPr="00D64924">
          <w:rPr>
            <w:rFonts w:ascii="Times New Roman" w:hAnsi="Times New Roman"/>
            <w:noProof/>
            <w:highlight w:val="yellow"/>
          </w:rPr>
          <w:t>subclause 6.1.3</w:t>
        </w:r>
        <w:r w:rsidR="008C3809" w:rsidRPr="00D64924">
          <w:rPr>
            <w:rFonts w:ascii="Times New Roman" w:hAnsi="Times New Roman"/>
            <w:noProof/>
            <w:highlight w:val="yellow"/>
          </w:rPr>
          <w:t>.X</w:t>
        </w:r>
        <w:r w:rsidR="002B312C" w:rsidRPr="00D64924">
          <w:rPr>
            <w:rFonts w:ascii="Times New Roman" w:hAnsi="Times New Roman"/>
            <w:noProof/>
          </w:rPr>
          <w:t xml:space="preserve"> based on the values reported by the physical layer;</w:t>
        </w:r>
      </w:ins>
    </w:p>
    <w:p w14:paraId="42AFDD48" w14:textId="77777777" w:rsidR="002B312C" w:rsidRPr="00D64924" w:rsidRDefault="00B94C3D" w:rsidP="002B312C">
      <w:pPr>
        <w:pStyle w:val="B2"/>
        <w:rPr>
          <w:ins w:id="109" w:author="Author"/>
          <w:rFonts w:ascii="Times New Roman" w:hAnsi="Times New Roman"/>
        </w:rPr>
      </w:pPr>
      <w:ins w:id="110" w:author="Author">
        <w:r w:rsidRPr="00D64924">
          <w:rPr>
            <w:rFonts w:ascii="Times New Roman" w:hAnsi="Times New Roman"/>
          </w:rPr>
          <w:t>2&gt;</w:t>
        </w:r>
        <w:r w:rsidR="002B312C" w:rsidRPr="00D64924">
          <w:rPr>
            <w:rFonts w:ascii="Times New Roman" w:hAnsi="Times New Roman"/>
          </w:rPr>
          <w:tab/>
          <w:t>else:</w:t>
        </w:r>
      </w:ins>
    </w:p>
    <w:p w14:paraId="6FC8FDC7" w14:textId="77777777" w:rsidR="002B312C" w:rsidRPr="00D64924" w:rsidRDefault="00B94C3D" w:rsidP="002B312C">
      <w:pPr>
        <w:pStyle w:val="B3"/>
        <w:rPr>
          <w:ins w:id="111" w:author="Author"/>
          <w:rFonts w:ascii="Times New Roman" w:hAnsi="Times New Roman"/>
          <w:noProof/>
        </w:rPr>
      </w:pPr>
      <w:ins w:id="112" w:author="Author">
        <w:r w:rsidRPr="00D64924">
          <w:rPr>
            <w:rFonts w:ascii="Times New Roman" w:hAnsi="Times New Roman"/>
            <w:noProof/>
          </w:rPr>
          <w:t>3&gt;</w:t>
        </w:r>
        <w:r w:rsidR="002B312C" w:rsidRPr="00D64924">
          <w:rPr>
            <w:rFonts w:ascii="Times New Roman" w:hAnsi="Times New Roman"/>
            <w:noProof/>
          </w:rPr>
          <w:tab/>
          <w:t>obtain the value of the Type 1 or Type 3 power headroom from the physical layer;</w:t>
        </w:r>
      </w:ins>
    </w:p>
    <w:p w14:paraId="0CBCA758" w14:textId="1A8B8094" w:rsidR="002B312C" w:rsidRPr="00D64924" w:rsidRDefault="00B94C3D" w:rsidP="002B312C">
      <w:pPr>
        <w:pStyle w:val="B3"/>
        <w:rPr>
          <w:ins w:id="113" w:author="Author"/>
          <w:rFonts w:ascii="Times New Roman" w:hAnsi="Times New Roman"/>
          <w:noProof/>
        </w:rPr>
      </w:pPr>
      <w:ins w:id="114" w:author="Author">
        <w:r w:rsidRPr="00D64924">
          <w:rPr>
            <w:rFonts w:ascii="Times New Roman" w:hAnsi="Times New Roman"/>
            <w:noProof/>
          </w:rPr>
          <w:t>3&gt;</w:t>
        </w:r>
        <w:r w:rsidR="002B312C" w:rsidRPr="00D64924">
          <w:rPr>
            <w:rFonts w:ascii="Times New Roman" w:hAnsi="Times New Roman"/>
            <w:noProof/>
          </w:rPr>
          <w:tab/>
          <w:t xml:space="preserve">instruct the Multiplexing and Assembly procedure to generate and transmit a PHR MAC control element as defined </w:t>
        </w:r>
        <w:r w:rsidR="002B312C" w:rsidRPr="00D64924">
          <w:rPr>
            <w:rFonts w:ascii="Times New Roman" w:hAnsi="Times New Roman"/>
            <w:noProof/>
            <w:highlight w:val="yellow"/>
          </w:rPr>
          <w:t>in subclause 6.1.3</w:t>
        </w:r>
        <w:r w:rsidR="008C3809" w:rsidRPr="00D64924">
          <w:rPr>
            <w:rFonts w:ascii="Times New Roman" w:hAnsi="Times New Roman"/>
            <w:noProof/>
            <w:highlight w:val="yellow"/>
          </w:rPr>
          <w:t>.X</w:t>
        </w:r>
        <w:r w:rsidR="002B312C" w:rsidRPr="00D64924">
          <w:rPr>
            <w:rFonts w:ascii="Times New Roman" w:hAnsi="Times New Roman"/>
            <w:noProof/>
          </w:rPr>
          <w:t xml:space="preserve"> based on the value reported by the physical layer;</w:t>
        </w:r>
      </w:ins>
    </w:p>
    <w:p w14:paraId="3C6C8BBF" w14:textId="77777777" w:rsidR="002B312C" w:rsidRPr="00D64924" w:rsidRDefault="00B94C3D" w:rsidP="002B312C">
      <w:pPr>
        <w:pStyle w:val="B2"/>
        <w:rPr>
          <w:ins w:id="115" w:author="Author"/>
          <w:rFonts w:ascii="Times New Roman" w:hAnsi="Times New Roman"/>
        </w:rPr>
      </w:pPr>
      <w:ins w:id="116" w:author="Author">
        <w:r w:rsidRPr="00D64924">
          <w:rPr>
            <w:rFonts w:ascii="Times New Roman" w:hAnsi="Times New Roman"/>
          </w:rPr>
          <w:t>2&gt;</w:t>
        </w:r>
        <w:r w:rsidR="002B312C" w:rsidRPr="00D64924">
          <w:rPr>
            <w:rFonts w:ascii="Times New Roman" w:hAnsi="Times New Roman"/>
          </w:rPr>
          <w:tab/>
          <w:t xml:space="preserve">start or restart </w:t>
        </w:r>
        <w:r w:rsidR="002B312C" w:rsidRPr="00D64924">
          <w:rPr>
            <w:rFonts w:ascii="Times New Roman" w:hAnsi="Times New Roman"/>
            <w:i/>
          </w:rPr>
          <w:t>periodicPHR-Timer</w:t>
        </w:r>
        <w:r w:rsidR="002B312C" w:rsidRPr="00D64924">
          <w:rPr>
            <w:rFonts w:ascii="Times New Roman" w:hAnsi="Times New Roman"/>
          </w:rPr>
          <w:t>;</w:t>
        </w:r>
      </w:ins>
    </w:p>
    <w:p w14:paraId="2B3A01BE" w14:textId="77777777" w:rsidR="002B312C" w:rsidRPr="00D64924" w:rsidRDefault="00B94C3D" w:rsidP="00B94C3D">
      <w:pPr>
        <w:pStyle w:val="B2"/>
        <w:rPr>
          <w:ins w:id="117" w:author="Author"/>
          <w:rFonts w:ascii="Times New Roman" w:hAnsi="Times New Roman"/>
        </w:rPr>
      </w:pPr>
      <w:ins w:id="118" w:author="Author">
        <w:r w:rsidRPr="00D64924">
          <w:rPr>
            <w:rFonts w:ascii="Times New Roman" w:hAnsi="Times New Roman"/>
          </w:rPr>
          <w:t>2&gt;</w:t>
        </w:r>
        <w:r w:rsidR="002B312C" w:rsidRPr="00D64924">
          <w:rPr>
            <w:rFonts w:ascii="Times New Roman" w:hAnsi="Times New Roman"/>
          </w:rPr>
          <w:tab/>
          <w:t xml:space="preserve">start or restart </w:t>
        </w:r>
        <w:r w:rsidR="002B312C" w:rsidRPr="00D64924">
          <w:rPr>
            <w:rFonts w:ascii="Times New Roman" w:hAnsi="Times New Roman"/>
            <w:i/>
          </w:rPr>
          <w:t>prohibitPHR-Timer</w:t>
        </w:r>
        <w:r w:rsidR="002B312C" w:rsidRPr="00D64924">
          <w:rPr>
            <w:rFonts w:ascii="Times New Roman" w:hAnsi="Times New Roman"/>
          </w:rPr>
          <w:t>;</w:t>
        </w:r>
      </w:ins>
    </w:p>
    <w:p w14:paraId="6B61AA51" w14:textId="77777777" w:rsidR="002B312C" w:rsidRPr="00D64924" w:rsidRDefault="00B94C3D" w:rsidP="00B94C3D">
      <w:pPr>
        <w:pStyle w:val="B2"/>
        <w:rPr>
          <w:ins w:id="119" w:author="Author"/>
          <w:rFonts w:ascii="Times New Roman" w:hAnsi="Times New Roman"/>
        </w:rPr>
      </w:pPr>
      <w:ins w:id="120" w:author="Author">
        <w:r w:rsidRPr="00D64924">
          <w:rPr>
            <w:rFonts w:ascii="Times New Roman" w:hAnsi="Times New Roman"/>
          </w:rPr>
          <w:t>2&gt;</w:t>
        </w:r>
        <w:r w:rsidR="002B312C" w:rsidRPr="00D64924">
          <w:rPr>
            <w:rFonts w:ascii="Times New Roman" w:hAnsi="Times New Roman"/>
          </w:rPr>
          <w:tab/>
          <w:t>cancel all triggered PHR(s).</w:t>
        </w:r>
      </w:ins>
    </w:p>
    <w:p w14:paraId="1CCFCC88" w14:textId="77777777" w:rsidR="002B312C" w:rsidRDefault="002B312C" w:rsidP="002B312C">
      <w:pPr>
        <w:rPr>
          <w:lang w:eastAsia="ko-KR"/>
        </w:rPr>
      </w:pPr>
    </w:p>
    <w:p w14:paraId="75C971A1" w14:textId="77777777" w:rsidR="00F507D1" w:rsidRPr="00CE0424" w:rsidRDefault="00F507D1" w:rsidP="00CE0424">
      <w:pPr>
        <w:pStyle w:val="Heading1"/>
      </w:pPr>
      <w:bookmarkStart w:id="121" w:name="_In-sequence_SDU_delivery"/>
      <w:bookmarkEnd w:id="121"/>
      <w:r w:rsidRPr="00CE0424">
        <w:t>References</w:t>
      </w:r>
    </w:p>
    <w:p w14:paraId="292FD935" w14:textId="1780DA0B" w:rsidR="003A7EF3" w:rsidRPr="00CE0424" w:rsidRDefault="00D64924" w:rsidP="00CE0424">
      <w:pPr>
        <w:pStyle w:val="Reference"/>
      </w:pPr>
      <w:bookmarkStart w:id="122" w:name="_Ref174151459"/>
      <w:bookmarkStart w:id="123" w:name="_Ref189809556"/>
      <w:r>
        <w:t>R2-1708199, "Power headroom report in NR", Ericsson, RAN2#99, Berlin, Germany, August 21st – 25th 2017</w:t>
      </w:r>
      <w:bookmarkEnd w:id="122"/>
      <w:bookmarkEnd w:id="123"/>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A8152" w14:textId="77777777" w:rsidR="00122D92" w:rsidRDefault="00122D92">
      <w:r>
        <w:separator/>
      </w:r>
    </w:p>
  </w:endnote>
  <w:endnote w:type="continuationSeparator" w:id="0">
    <w:p w14:paraId="725657CD" w14:textId="77777777" w:rsidR="00122D92" w:rsidRDefault="0012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B8BF8" w14:textId="77777777" w:rsidR="00122D92" w:rsidRDefault="00122D92">
      <w:r>
        <w:separator/>
      </w:r>
    </w:p>
  </w:footnote>
  <w:footnote w:type="continuationSeparator" w:id="0">
    <w:p w14:paraId="55142641" w14:textId="77777777" w:rsidR="00122D92" w:rsidRDefault="00122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12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46B1A"/>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D92"/>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12C"/>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AED"/>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1F66"/>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809"/>
    <w:rsid w:val="008C42FC"/>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4C3D"/>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952"/>
    <w:rsid w:val="00C54995"/>
    <w:rsid w:val="00C54D41"/>
    <w:rsid w:val="00C60783"/>
    <w:rsid w:val="00C617BB"/>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924"/>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2AE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1F6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61F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61F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61F66"/>
    <w:pPr>
      <w:numPr>
        <w:ilvl w:val="2"/>
      </w:numPr>
      <w:spacing w:before="120"/>
      <w:outlineLvl w:val="2"/>
    </w:pPr>
    <w:rPr>
      <w:sz w:val="28"/>
      <w:szCs w:val="28"/>
    </w:rPr>
  </w:style>
  <w:style w:type="paragraph" w:styleId="Heading4">
    <w:name w:val="heading 4"/>
    <w:basedOn w:val="Heading3"/>
    <w:next w:val="Normal"/>
    <w:qFormat/>
    <w:rsid w:val="00561F66"/>
    <w:pPr>
      <w:numPr>
        <w:ilvl w:val="3"/>
      </w:numPr>
      <w:outlineLvl w:val="3"/>
    </w:pPr>
    <w:rPr>
      <w:sz w:val="24"/>
      <w:szCs w:val="24"/>
    </w:rPr>
  </w:style>
  <w:style w:type="paragraph" w:styleId="Heading5">
    <w:name w:val="heading 5"/>
    <w:basedOn w:val="Heading4"/>
    <w:next w:val="Normal"/>
    <w:qFormat/>
    <w:rsid w:val="00561F66"/>
    <w:pPr>
      <w:numPr>
        <w:ilvl w:val="4"/>
      </w:numPr>
      <w:outlineLvl w:val="4"/>
    </w:pPr>
    <w:rPr>
      <w:sz w:val="22"/>
      <w:szCs w:val="22"/>
    </w:rPr>
  </w:style>
  <w:style w:type="paragraph" w:styleId="Heading6">
    <w:name w:val="heading 6"/>
    <w:basedOn w:val="Normal"/>
    <w:next w:val="Normal"/>
    <w:qFormat/>
    <w:rsid w:val="00561F66"/>
    <w:pPr>
      <w:keepNext/>
      <w:keepLines/>
      <w:numPr>
        <w:ilvl w:val="5"/>
        <w:numId w:val="1"/>
      </w:numPr>
      <w:spacing w:before="120"/>
      <w:outlineLvl w:val="5"/>
    </w:pPr>
    <w:rPr>
      <w:rFonts w:cs="Arial"/>
    </w:rPr>
  </w:style>
  <w:style w:type="paragraph" w:styleId="Heading7">
    <w:name w:val="heading 7"/>
    <w:basedOn w:val="Normal"/>
    <w:next w:val="Normal"/>
    <w:qFormat/>
    <w:rsid w:val="00561F66"/>
    <w:pPr>
      <w:keepNext/>
      <w:keepLines/>
      <w:numPr>
        <w:ilvl w:val="6"/>
        <w:numId w:val="1"/>
      </w:numPr>
      <w:spacing w:before="120"/>
      <w:outlineLvl w:val="6"/>
    </w:pPr>
    <w:rPr>
      <w:rFonts w:cs="Arial"/>
    </w:rPr>
  </w:style>
  <w:style w:type="paragraph" w:styleId="Heading8">
    <w:name w:val="heading 8"/>
    <w:basedOn w:val="Heading7"/>
    <w:next w:val="Normal"/>
    <w:qFormat/>
    <w:rsid w:val="00561F66"/>
    <w:pPr>
      <w:numPr>
        <w:ilvl w:val="7"/>
      </w:numPr>
      <w:outlineLvl w:val="7"/>
    </w:pPr>
  </w:style>
  <w:style w:type="paragraph" w:styleId="Heading9">
    <w:name w:val="heading 9"/>
    <w:basedOn w:val="Heading8"/>
    <w:next w:val="Normal"/>
    <w:qFormat/>
    <w:rsid w:val="00561F66"/>
    <w:pPr>
      <w:numPr>
        <w:ilvl w:val="8"/>
      </w:numPr>
      <w:outlineLvl w:val="8"/>
    </w:pPr>
  </w:style>
  <w:style w:type="character" w:default="1" w:styleId="DefaultParagraphFont">
    <w:name w:val="Default Paragraph Font"/>
    <w:semiHidden/>
    <w:rsid w:val="00561F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61F66"/>
  </w:style>
  <w:style w:type="paragraph" w:styleId="TOC8">
    <w:name w:val="toc 8"/>
    <w:basedOn w:val="TOC1"/>
    <w:semiHidden/>
    <w:rsid w:val="00561F66"/>
    <w:pPr>
      <w:spacing w:before="180"/>
      <w:ind w:left="2693" w:hanging="2693"/>
    </w:pPr>
    <w:rPr>
      <w:b w:val="0"/>
      <w:bCs/>
    </w:rPr>
  </w:style>
  <w:style w:type="paragraph" w:styleId="TOC1">
    <w:name w:val="toc 1"/>
    <w:aliases w:val="Observation TOC2"/>
    <w:uiPriority w:val="39"/>
    <w:rsid w:val="00561F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561F66"/>
    <w:pPr>
      <w:keepNext/>
      <w:keepLines/>
      <w:spacing w:before="180"/>
      <w:jc w:val="center"/>
    </w:pPr>
  </w:style>
  <w:style w:type="paragraph" w:styleId="Caption">
    <w:name w:val="caption"/>
    <w:basedOn w:val="Normal"/>
    <w:next w:val="Normal"/>
    <w:qFormat/>
    <w:rsid w:val="00561F66"/>
    <w:pPr>
      <w:spacing w:after="240"/>
      <w:jc w:val="center"/>
    </w:pPr>
    <w:rPr>
      <w:b/>
      <w:bCs/>
    </w:rPr>
  </w:style>
  <w:style w:type="paragraph" w:styleId="TOC5">
    <w:name w:val="toc 5"/>
    <w:aliases w:val="Observation TOC"/>
    <w:basedOn w:val="TOC4"/>
    <w:semiHidden/>
    <w:rsid w:val="00561F66"/>
    <w:pPr>
      <w:tabs>
        <w:tab w:val="right" w:pos="1701"/>
      </w:tabs>
      <w:ind w:left="1701" w:hanging="1701"/>
    </w:pPr>
  </w:style>
  <w:style w:type="paragraph" w:styleId="TOC4">
    <w:name w:val="toc 4"/>
    <w:basedOn w:val="TOC3"/>
    <w:semiHidden/>
    <w:rsid w:val="00561F66"/>
    <w:pPr>
      <w:ind w:left="1418" w:hanging="1418"/>
    </w:pPr>
  </w:style>
  <w:style w:type="paragraph" w:styleId="TOC3">
    <w:name w:val="toc 3"/>
    <w:basedOn w:val="TOC2"/>
    <w:semiHidden/>
    <w:rsid w:val="00561F66"/>
    <w:pPr>
      <w:ind w:left="1134" w:hanging="1134"/>
    </w:pPr>
  </w:style>
  <w:style w:type="paragraph" w:styleId="TOC2">
    <w:name w:val="toc 2"/>
    <w:basedOn w:val="TOC1"/>
    <w:semiHidden/>
    <w:rsid w:val="00561F66"/>
    <w:pPr>
      <w:keepNext w:val="0"/>
      <w:spacing w:before="0"/>
      <w:ind w:left="851" w:hanging="851"/>
    </w:pPr>
    <w:rPr>
      <w:szCs w:val="20"/>
    </w:rPr>
  </w:style>
  <w:style w:type="paragraph" w:styleId="Index2">
    <w:name w:val="index 2"/>
    <w:basedOn w:val="Index1"/>
    <w:semiHidden/>
    <w:rsid w:val="00561F66"/>
    <w:pPr>
      <w:ind w:left="284"/>
    </w:pPr>
  </w:style>
  <w:style w:type="paragraph" w:styleId="Index1">
    <w:name w:val="index 1"/>
    <w:basedOn w:val="Normal"/>
    <w:semiHidden/>
    <w:rsid w:val="00561F66"/>
    <w:pPr>
      <w:keepLines/>
      <w:spacing w:after="0"/>
    </w:pPr>
  </w:style>
  <w:style w:type="paragraph" w:styleId="DocumentMap">
    <w:name w:val="Document Map"/>
    <w:basedOn w:val="Normal"/>
    <w:semiHidden/>
    <w:rsid w:val="00561F66"/>
    <w:pPr>
      <w:shd w:val="clear" w:color="auto" w:fill="000080"/>
    </w:pPr>
    <w:rPr>
      <w:rFonts w:ascii="Tahoma" w:hAnsi="Tahoma" w:cs="Tahoma"/>
    </w:rPr>
  </w:style>
  <w:style w:type="paragraph" w:styleId="ListNumber2">
    <w:name w:val="List Number 2"/>
    <w:basedOn w:val="ListNumber"/>
    <w:rsid w:val="00561F66"/>
    <w:pPr>
      <w:ind w:left="851"/>
    </w:pPr>
  </w:style>
  <w:style w:type="paragraph" w:styleId="ListNumber">
    <w:name w:val="List Number"/>
    <w:basedOn w:val="List"/>
    <w:rsid w:val="00561F66"/>
  </w:style>
  <w:style w:type="paragraph" w:styleId="List">
    <w:name w:val="List"/>
    <w:basedOn w:val="Normal"/>
    <w:rsid w:val="00561F66"/>
    <w:pPr>
      <w:ind w:left="568" w:hanging="284"/>
    </w:pPr>
  </w:style>
  <w:style w:type="paragraph" w:styleId="Header">
    <w:name w:val="header"/>
    <w:rsid w:val="00561F66"/>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561F66"/>
    <w:rPr>
      <w:b/>
      <w:bCs/>
      <w:position w:val="6"/>
      <w:sz w:val="16"/>
      <w:szCs w:val="16"/>
    </w:rPr>
  </w:style>
  <w:style w:type="paragraph" w:styleId="FootnoteText">
    <w:name w:val="footnote text"/>
    <w:basedOn w:val="Normal"/>
    <w:semiHidden/>
    <w:rsid w:val="00561F66"/>
    <w:pPr>
      <w:keepLines/>
      <w:spacing w:after="0"/>
      <w:ind w:left="454" w:hanging="454"/>
    </w:pPr>
    <w:rPr>
      <w:sz w:val="16"/>
      <w:szCs w:val="16"/>
    </w:rPr>
  </w:style>
  <w:style w:type="paragraph" w:customStyle="1" w:styleId="3GPPHeader">
    <w:name w:val="3GPP_Header"/>
    <w:basedOn w:val="Normal"/>
    <w:rsid w:val="00561F66"/>
    <w:pPr>
      <w:tabs>
        <w:tab w:val="left" w:pos="1701"/>
        <w:tab w:val="right" w:pos="9639"/>
      </w:tabs>
      <w:spacing w:after="240"/>
    </w:pPr>
    <w:rPr>
      <w:b/>
      <w:sz w:val="24"/>
    </w:rPr>
  </w:style>
  <w:style w:type="paragraph" w:styleId="TOC9">
    <w:name w:val="toc 9"/>
    <w:basedOn w:val="TOC8"/>
    <w:semiHidden/>
    <w:rsid w:val="00561F66"/>
    <w:pPr>
      <w:ind w:left="1418" w:hanging="1418"/>
    </w:pPr>
  </w:style>
  <w:style w:type="paragraph" w:styleId="TOC6">
    <w:name w:val="toc 6"/>
    <w:basedOn w:val="TOC5"/>
    <w:next w:val="Normal"/>
    <w:semiHidden/>
    <w:rsid w:val="00561F66"/>
    <w:pPr>
      <w:ind w:left="1985" w:hanging="1985"/>
    </w:pPr>
  </w:style>
  <w:style w:type="paragraph" w:styleId="TOC7">
    <w:name w:val="toc 7"/>
    <w:basedOn w:val="TOC6"/>
    <w:next w:val="Normal"/>
    <w:semiHidden/>
    <w:rsid w:val="00561F66"/>
    <w:pPr>
      <w:ind w:left="2268" w:hanging="2268"/>
    </w:pPr>
  </w:style>
  <w:style w:type="paragraph" w:styleId="ListBullet2">
    <w:name w:val="List Bullet 2"/>
    <w:basedOn w:val="ListBullet"/>
    <w:rsid w:val="00561F66"/>
    <w:pPr>
      <w:numPr>
        <w:numId w:val="6"/>
      </w:numPr>
    </w:pPr>
  </w:style>
  <w:style w:type="paragraph" w:styleId="ListBullet">
    <w:name w:val="List Bullet"/>
    <w:basedOn w:val="BodyText"/>
    <w:rsid w:val="00561F66"/>
    <w:pPr>
      <w:numPr>
        <w:numId w:val="5"/>
      </w:numPr>
    </w:pPr>
  </w:style>
  <w:style w:type="paragraph" w:styleId="ListBullet3">
    <w:name w:val="List Bullet 3"/>
    <w:basedOn w:val="ListBullet2"/>
    <w:rsid w:val="00561F66"/>
    <w:pPr>
      <w:numPr>
        <w:numId w:val="7"/>
      </w:numPr>
    </w:pPr>
  </w:style>
  <w:style w:type="paragraph" w:customStyle="1" w:styleId="EQ">
    <w:name w:val="EQ"/>
    <w:basedOn w:val="Normal"/>
    <w:next w:val="Normal"/>
    <w:rsid w:val="00561F66"/>
    <w:pPr>
      <w:keepLines/>
      <w:tabs>
        <w:tab w:val="center" w:pos="4536"/>
        <w:tab w:val="right" w:pos="9072"/>
      </w:tabs>
      <w:spacing w:after="180"/>
      <w:jc w:val="left"/>
    </w:pPr>
    <w:rPr>
      <w:noProof/>
      <w:lang w:eastAsia="en-US"/>
    </w:rPr>
  </w:style>
  <w:style w:type="paragraph" w:styleId="List2">
    <w:name w:val="List 2"/>
    <w:basedOn w:val="List"/>
    <w:rsid w:val="00561F66"/>
    <w:pPr>
      <w:ind w:left="851"/>
    </w:pPr>
  </w:style>
  <w:style w:type="paragraph" w:styleId="List3">
    <w:name w:val="List 3"/>
    <w:basedOn w:val="List2"/>
    <w:rsid w:val="00561F66"/>
    <w:pPr>
      <w:ind w:left="1135"/>
    </w:pPr>
  </w:style>
  <w:style w:type="paragraph" w:styleId="List4">
    <w:name w:val="List 4"/>
    <w:basedOn w:val="List3"/>
    <w:rsid w:val="00561F66"/>
    <w:pPr>
      <w:ind w:left="1418"/>
    </w:pPr>
  </w:style>
  <w:style w:type="paragraph" w:styleId="List5">
    <w:name w:val="List 5"/>
    <w:basedOn w:val="List4"/>
    <w:rsid w:val="00561F66"/>
    <w:pPr>
      <w:ind w:left="1702"/>
    </w:pPr>
  </w:style>
  <w:style w:type="paragraph" w:customStyle="1" w:styleId="EditorsNote">
    <w:name w:val="Editor's Note"/>
    <w:basedOn w:val="Normal"/>
    <w:rsid w:val="00561F66"/>
    <w:pPr>
      <w:keepLines/>
      <w:spacing w:after="180"/>
      <w:ind w:left="1135" w:hanging="851"/>
      <w:jc w:val="left"/>
    </w:pPr>
    <w:rPr>
      <w:color w:val="FF0000"/>
      <w:lang w:eastAsia="en-US"/>
    </w:rPr>
  </w:style>
  <w:style w:type="paragraph" w:styleId="ListBullet4">
    <w:name w:val="List Bullet 4"/>
    <w:basedOn w:val="ListBullet3"/>
    <w:rsid w:val="00561F66"/>
    <w:pPr>
      <w:numPr>
        <w:numId w:val="8"/>
      </w:numPr>
    </w:pPr>
  </w:style>
  <w:style w:type="paragraph" w:styleId="ListBullet5">
    <w:name w:val="List Bullet 5"/>
    <w:basedOn w:val="ListBullet4"/>
    <w:rsid w:val="00561F66"/>
    <w:pPr>
      <w:numPr>
        <w:numId w:val="4"/>
      </w:numPr>
    </w:pPr>
  </w:style>
  <w:style w:type="paragraph" w:styleId="Footer">
    <w:name w:val="footer"/>
    <w:basedOn w:val="Header"/>
    <w:semiHidden/>
    <w:rsid w:val="00561F66"/>
    <w:pPr>
      <w:jc w:val="center"/>
    </w:pPr>
    <w:rPr>
      <w:i/>
      <w:iCs/>
    </w:rPr>
  </w:style>
  <w:style w:type="paragraph" w:customStyle="1" w:styleId="Reference">
    <w:name w:val="Reference"/>
    <w:basedOn w:val="Normal"/>
    <w:rsid w:val="00561F66"/>
    <w:pPr>
      <w:numPr>
        <w:numId w:val="2"/>
      </w:numPr>
    </w:pPr>
  </w:style>
  <w:style w:type="paragraph" w:styleId="BalloonText">
    <w:name w:val="Balloon Text"/>
    <w:basedOn w:val="Normal"/>
    <w:semiHidden/>
    <w:rsid w:val="00561F66"/>
    <w:rPr>
      <w:rFonts w:ascii="Tahoma" w:hAnsi="Tahoma" w:cs="Tahoma"/>
      <w:sz w:val="16"/>
      <w:szCs w:val="16"/>
    </w:rPr>
  </w:style>
  <w:style w:type="character" w:styleId="PageNumber">
    <w:name w:val="page number"/>
    <w:basedOn w:val="DefaultParagraphFont"/>
    <w:semiHidden/>
    <w:rsid w:val="00561F66"/>
  </w:style>
  <w:style w:type="paragraph" w:styleId="BodyText">
    <w:name w:val="Body Text"/>
    <w:basedOn w:val="Normal"/>
    <w:link w:val="BodyTextChar"/>
    <w:rsid w:val="00561F66"/>
  </w:style>
  <w:style w:type="character" w:styleId="Hyperlink">
    <w:name w:val="Hyperlink"/>
    <w:uiPriority w:val="99"/>
    <w:rsid w:val="00561F66"/>
    <w:rPr>
      <w:color w:val="0000FF"/>
      <w:u w:val="single"/>
      <w:lang w:val="en-GB"/>
    </w:rPr>
  </w:style>
  <w:style w:type="character" w:styleId="FollowedHyperlink">
    <w:name w:val="FollowedHyperlink"/>
    <w:semiHidden/>
    <w:rsid w:val="00561F66"/>
    <w:rPr>
      <w:color w:val="FF0000"/>
      <w:u w:val="single"/>
    </w:rPr>
  </w:style>
  <w:style w:type="character" w:styleId="CommentReference">
    <w:name w:val="annotation reference"/>
    <w:semiHidden/>
    <w:rsid w:val="00561F66"/>
    <w:rPr>
      <w:sz w:val="16"/>
      <w:szCs w:val="16"/>
    </w:rPr>
  </w:style>
  <w:style w:type="paragraph" w:styleId="CommentText">
    <w:name w:val="annotation text"/>
    <w:basedOn w:val="Normal"/>
    <w:semiHidden/>
    <w:rsid w:val="00561F66"/>
  </w:style>
  <w:style w:type="paragraph" w:styleId="CommentSubject">
    <w:name w:val="annotation subject"/>
    <w:basedOn w:val="CommentText"/>
    <w:next w:val="CommentText"/>
    <w:semiHidden/>
    <w:rsid w:val="00561F66"/>
    <w:rPr>
      <w:b/>
      <w:bCs/>
    </w:rPr>
  </w:style>
  <w:style w:type="character" w:customStyle="1" w:styleId="Heading1Char">
    <w:name w:val="Heading 1 Char"/>
    <w:link w:val="Heading1"/>
    <w:rsid w:val="00561F66"/>
    <w:rPr>
      <w:rFonts w:ascii="Arial" w:hAnsi="Arial" w:cs="Arial"/>
      <w:sz w:val="36"/>
      <w:szCs w:val="36"/>
      <w:lang w:val="en-GB"/>
    </w:rPr>
  </w:style>
  <w:style w:type="paragraph" w:customStyle="1" w:styleId="B1">
    <w:name w:val="B1"/>
    <w:basedOn w:val="List"/>
    <w:link w:val="B1Char"/>
    <w:rsid w:val="00561F66"/>
    <w:pPr>
      <w:spacing w:after="180"/>
      <w:jc w:val="left"/>
    </w:pPr>
    <w:rPr>
      <w:lang w:eastAsia="en-US"/>
    </w:rPr>
  </w:style>
  <w:style w:type="paragraph" w:customStyle="1" w:styleId="B2">
    <w:name w:val="B2"/>
    <w:basedOn w:val="List2"/>
    <w:link w:val="B2Char"/>
    <w:rsid w:val="00561F66"/>
    <w:pPr>
      <w:spacing w:after="180"/>
      <w:jc w:val="left"/>
    </w:pPr>
    <w:rPr>
      <w:lang w:eastAsia="en-US"/>
    </w:rPr>
  </w:style>
  <w:style w:type="paragraph" w:customStyle="1" w:styleId="B3">
    <w:name w:val="B3"/>
    <w:basedOn w:val="List3"/>
    <w:link w:val="B3Char"/>
    <w:rsid w:val="00561F66"/>
    <w:pPr>
      <w:spacing w:after="180"/>
      <w:jc w:val="left"/>
    </w:pPr>
    <w:rPr>
      <w:lang w:eastAsia="en-US"/>
    </w:rPr>
  </w:style>
  <w:style w:type="paragraph" w:customStyle="1" w:styleId="B4">
    <w:name w:val="B4"/>
    <w:basedOn w:val="List4"/>
    <w:link w:val="B4Char"/>
    <w:rsid w:val="00561F66"/>
    <w:pPr>
      <w:spacing w:after="180"/>
      <w:jc w:val="left"/>
    </w:pPr>
    <w:rPr>
      <w:lang w:eastAsia="en-US"/>
    </w:rPr>
  </w:style>
  <w:style w:type="paragraph" w:customStyle="1" w:styleId="Proposal">
    <w:name w:val="Proposal"/>
    <w:basedOn w:val="Normal"/>
    <w:rsid w:val="00561F66"/>
    <w:pPr>
      <w:numPr>
        <w:numId w:val="3"/>
      </w:numPr>
      <w:tabs>
        <w:tab w:val="clear" w:pos="1304"/>
        <w:tab w:val="left" w:pos="1701"/>
      </w:tabs>
      <w:ind w:left="1701" w:hanging="1701"/>
    </w:pPr>
    <w:rPr>
      <w:b/>
      <w:bCs/>
    </w:rPr>
  </w:style>
  <w:style w:type="character" w:customStyle="1" w:styleId="BodyTextChar">
    <w:name w:val="Body Text Char"/>
    <w:link w:val="BodyText"/>
    <w:rsid w:val="00561F66"/>
    <w:rPr>
      <w:rFonts w:ascii="Arial" w:hAnsi="Arial"/>
      <w:lang w:val="en-GB"/>
    </w:rPr>
  </w:style>
  <w:style w:type="paragraph" w:customStyle="1" w:styleId="B5">
    <w:name w:val="B5"/>
    <w:basedOn w:val="List5"/>
    <w:rsid w:val="00561F66"/>
    <w:pPr>
      <w:spacing w:after="180"/>
      <w:jc w:val="left"/>
    </w:pPr>
    <w:rPr>
      <w:lang w:eastAsia="en-US"/>
    </w:rPr>
  </w:style>
  <w:style w:type="paragraph" w:customStyle="1" w:styleId="EX">
    <w:name w:val="EX"/>
    <w:basedOn w:val="Normal"/>
    <w:rsid w:val="00561F66"/>
    <w:pPr>
      <w:keepLines/>
      <w:spacing w:after="180"/>
      <w:ind w:left="1702" w:hanging="1418"/>
      <w:jc w:val="left"/>
    </w:pPr>
    <w:rPr>
      <w:lang w:eastAsia="en-US"/>
    </w:rPr>
  </w:style>
  <w:style w:type="paragraph" w:customStyle="1" w:styleId="EW">
    <w:name w:val="EW"/>
    <w:basedOn w:val="EX"/>
    <w:rsid w:val="00561F66"/>
    <w:pPr>
      <w:spacing w:after="0"/>
    </w:pPr>
  </w:style>
  <w:style w:type="paragraph" w:customStyle="1" w:styleId="TAL">
    <w:name w:val="TAL"/>
    <w:basedOn w:val="Normal"/>
    <w:rsid w:val="00561F66"/>
    <w:pPr>
      <w:keepNext/>
      <w:keepLines/>
      <w:spacing w:after="0"/>
      <w:jc w:val="left"/>
    </w:pPr>
    <w:rPr>
      <w:sz w:val="18"/>
      <w:lang w:eastAsia="en-US"/>
    </w:rPr>
  </w:style>
  <w:style w:type="paragraph" w:customStyle="1" w:styleId="TAC">
    <w:name w:val="TAC"/>
    <w:basedOn w:val="TAL"/>
    <w:rsid w:val="00561F66"/>
    <w:pPr>
      <w:jc w:val="center"/>
    </w:pPr>
  </w:style>
  <w:style w:type="paragraph" w:customStyle="1" w:styleId="TAH">
    <w:name w:val="TAH"/>
    <w:basedOn w:val="TAC"/>
    <w:rsid w:val="00561F66"/>
    <w:rPr>
      <w:b/>
    </w:rPr>
  </w:style>
  <w:style w:type="paragraph" w:customStyle="1" w:styleId="TAN">
    <w:name w:val="TAN"/>
    <w:basedOn w:val="TAL"/>
    <w:rsid w:val="00561F66"/>
    <w:pPr>
      <w:ind w:left="851" w:hanging="851"/>
    </w:pPr>
  </w:style>
  <w:style w:type="paragraph" w:customStyle="1" w:styleId="TAR">
    <w:name w:val="TAR"/>
    <w:basedOn w:val="TAL"/>
    <w:rsid w:val="00561F66"/>
    <w:pPr>
      <w:jc w:val="right"/>
    </w:pPr>
  </w:style>
  <w:style w:type="paragraph" w:customStyle="1" w:styleId="TH">
    <w:name w:val="TH"/>
    <w:basedOn w:val="Normal"/>
    <w:rsid w:val="00561F66"/>
    <w:pPr>
      <w:keepNext/>
      <w:keepLines/>
      <w:spacing w:before="60" w:after="180"/>
      <w:jc w:val="center"/>
    </w:pPr>
    <w:rPr>
      <w:b/>
      <w:lang w:eastAsia="en-US"/>
    </w:rPr>
  </w:style>
  <w:style w:type="paragraph" w:customStyle="1" w:styleId="TF">
    <w:name w:val="TF"/>
    <w:basedOn w:val="TH"/>
    <w:rsid w:val="00561F66"/>
    <w:pPr>
      <w:keepNext w:val="0"/>
      <w:spacing w:before="0" w:after="240"/>
    </w:pPr>
  </w:style>
  <w:style w:type="paragraph" w:customStyle="1" w:styleId="TT">
    <w:name w:val="TT"/>
    <w:basedOn w:val="Heading1"/>
    <w:next w:val="Normal"/>
    <w:rsid w:val="00561F66"/>
    <w:pPr>
      <w:numPr>
        <w:numId w:val="0"/>
      </w:numPr>
      <w:ind w:left="1134" w:hanging="1134"/>
      <w:outlineLvl w:val="9"/>
    </w:pPr>
    <w:rPr>
      <w:rFonts w:cs="Times New Roman"/>
      <w:szCs w:val="20"/>
      <w:lang w:eastAsia="en-US"/>
    </w:rPr>
  </w:style>
  <w:style w:type="paragraph" w:customStyle="1" w:styleId="ZA">
    <w:name w:val="ZA"/>
    <w:rsid w:val="00561F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61F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61F6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61F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61F66"/>
  </w:style>
  <w:style w:type="paragraph" w:customStyle="1" w:styleId="ZH">
    <w:name w:val="ZH"/>
    <w:rsid w:val="00561F6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61F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61F66"/>
    <w:pPr>
      <w:framePr w:hRule="auto" w:wrap="notBeside" w:y="852"/>
    </w:pPr>
    <w:rPr>
      <w:i w:val="0"/>
      <w:sz w:val="40"/>
    </w:rPr>
  </w:style>
  <w:style w:type="paragraph" w:customStyle="1" w:styleId="ZU">
    <w:name w:val="ZU"/>
    <w:rsid w:val="00561F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61F66"/>
    <w:pPr>
      <w:framePr w:wrap="notBeside" w:y="16161"/>
    </w:pPr>
  </w:style>
  <w:style w:type="paragraph" w:customStyle="1" w:styleId="FP">
    <w:name w:val="FP"/>
    <w:basedOn w:val="Normal"/>
    <w:rsid w:val="00561F66"/>
    <w:pPr>
      <w:spacing w:after="0"/>
      <w:jc w:val="left"/>
    </w:pPr>
    <w:rPr>
      <w:lang w:eastAsia="en-US"/>
    </w:rPr>
  </w:style>
  <w:style w:type="paragraph" w:customStyle="1" w:styleId="Observation">
    <w:name w:val="Observation"/>
    <w:basedOn w:val="Proposal"/>
    <w:qFormat/>
    <w:rsid w:val="00561F66"/>
    <w:pPr>
      <w:numPr>
        <w:numId w:val="13"/>
      </w:numPr>
      <w:ind w:left="1701" w:hanging="1701"/>
    </w:pPr>
  </w:style>
  <w:style w:type="paragraph" w:styleId="TableofFigures">
    <w:name w:val="table of figures"/>
    <w:basedOn w:val="Normal"/>
    <w:next w:val="Normal"/>
    <w:uiPriority w:val="99"/>
    <w:rsid w:val="00561F66"/>
    <w:pPr>
      <w:ind w:left="1418" w:hanging="1418"/>
      <w:jc w:val="left"/>
    </w:pPr>
    <w:rPr>
      <w:b/>
    </w:rPr>
  </w:style>
  <w:style w:type="paragraph" w:customStyle="1" w:styleId="NO">
    <w:name w:val="NO"/>
    <w:basedOn w:val="Normal"/>
    <w:link w:val="NOChar"/>
    <w:rsid w:val="002B312C"/>
    <w:pPr>
      <w:keepLines/>
      <w:spacing w:after="180"/>
      <w:ind w:left="1135" w:hanging="851"/>
      <w:jc w:val="left"/>
    </w:pPr>
    <w:rPr>
      <w:rFonts w:ascii="Times New Roman" w:hAnsi="Times New Roman"/>
      <w:lang w:eastAsia="ja-JP"/>
    </w:rPr>
  </w:style>
  <w:style w:type="character" w:customStyle="1" w:styleId="B1Char">
    <w:name w:val="B1 Char"/>
    <w:link w:val="B1"/>
    <w:rsid w:val="002B312C"/>
    <w:rPr>
      <w:rFonts w:ascii="Arial" w:hAnsi="Arial"/>
      <w:lang w:val="en-GB" w:eastAsia="en-US"/>
    </w:rPr>
  </w:style>
  <w:style w:type="character" w:customStyle="1" w:styleId="NOChar">
    <w:name w:val="NO Char"/>
    <w:link w:val="NO"/>
    <w:rsid w:val="002B312C"/>
    <w:rPr>
      <w:rFonts w:ascii="Times New Roman" w:hAnsi="Times New Roman"/>
      <w:lang w:val="en-GB" w:eastAsia="ja-JP"/>
    </w:rPr>
  </w:style>
  <w:style w:type="character" w:customStyle="1" w:styleId="B2Char">
    <w:name w:val="B2 Char"/>
    <w:link w:val="B2"/>
    <w:rsid w:val="002B312C"/>
    <w:rPr>
      <w:rFonts w:ascii="Arial" w:hAnsi="Arial"/>
      <w:lang w:val="en-GB" w:eastAsia="en-US"/>
    </w:rPr>
  </w:style>
  <w:style w:type="character" w:customStyle="1" w:styleId="B3Char">
    <w:name w:val="B3 Char"/>
    <w:link w:val="B3"/>
    <w:rsid w:val="002B312C"/>
    <w:rPr>
      <w:rFonts w:ascii="Arial" w:hAnsi="Arial"/>
      <w:lang w:val="en-GB" w:eastAsia="en-US"/>
    </w:rPr>
  </w:style>
  <w:style w:type="character" w:customStyle="1" w:styleId="B4Char">
    <w:name w:val="B4 Char"/>
    <w:link w:val="B4"/>
    <w:rsid w:val="002B31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134A7-87B7-4476-9FE5-AAB258A6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1218</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2017-08-11T20:25:00Z</dcterms:created>
  <dcterms:modified xsi:type="dcterms:W3CDTF">2017-08-11T20:25:00Z</dcterms:modified>
  <cp:category/>
</cp:coreProperties>
</file>